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EF63B" w14:textId="77777777" w:rsidR="003F3606" w:rsidRDefault="00E85E3A" w:rsidP="00E85E3A">
      <w:pPr>
        <w:framePr w:w="3771" w:hSpace="181" w:wrap="notBeside" w:vAnchor="page" w:hAnchor="page" w:x="6930" w:y="3181" w:anchorLock="1"/>
        <w:spacing w:after="0" w:line="276" w:lineRule="auto"/>
        <w:ind w:right="0"/>
        <w:jc w:val="left"/>
        <w:rPr>
          <w:b/>
        </w:rPr>
      </w:pPr>
      <w:r>
        <w:rPr>
          <w:b/>
        </w:rPr>
        <w:t xml:space="preserve">SĄD OKRĘGOWY W KRAKOWIE </w:t>
      </w:r>
    </w:p>
    <w:p w14:paraId="5A69108C" w14:textId="77777777" w:rsidR="00E85E3A" w:rsidRDefault="00E85E3A" w:rsidP="00D31CB9">
      <w:pPr>
        <w:framePr w:w="3771" w:hSpace="181" w:wrap="notBeside" w:vAnchor="page" w:hAnchor="page" w:x="6930" w:y="3181" w:anchorLock="1"/>
        <w:spacing w:after="0" w:line="276" w:lineRule="auto"/>
        <w:ind w:right="0"/>
        <w:jc w:val="left"/>
        <w:rPr>
          <w:b/>
        </w:rPr>
      </w:pPr>
      <w:r>
        <w:rPr>
          <w:b/>
        </w:rPr>
        <w:t>WYDZIAŁ IV KARNY ODWOŁAWCZY</w:t>
      </w:r>
    </w:p>
    <w:p w14:paraId="0BAC9FE8" w14:textId="77777777" w:rsidR="00E85E3A" w:rsidRDefault="00E85E3A" w:rsidP="001A64E8">
      <w:pPr>
        <w:framePr w:w="3771" w:hSpace="181" w:wrap="notBeside" w:vAnchor="page" w:hAnchor="page" w:x="6930" w:y="3181" w:anchorLock="1"/>
        <w:spacing w:after="200" w:line="276" w:lineRule="auto"/>
        <w:ind w:right="0"/>
        <w:jc w:val="left"/>
      </w:pPr>
      <w:r>
        <w:t>ul. Przy Rondzie 7, 31-547 Kraków</w:t>
      </w:r>
    </w:p>
    <w:p w14:paraId="787F40F9" w14:textId="77777777" w:rsidR="00D31CB9" w:rsidRDefault="00D31CB9" w:rsidP="001A64E8">
      <w:pPr>
        <w:framePr w:w="3771" w:hSpace="181" w:wrap="notBeside" w:vAnchor="page" w:hAnchor="page" w:x="6930" w:y="3181" w:anchorLock="1"/>
        <w:spacing w:after="200" w:line="276" w:lineRule="auto"/>
        <w:ind w:right="0"/>
        <w:jc w:val="left"/>
      </w:pPr>
      <w:r w:rsidRPr="00D31CB9">
        <w:rPr>
          <w:u w:val="single"/>
        </w:rPr>
        <w:t>za pośrednictwem</w:t>
      </w:r>
      <w:r>
        <w:t xml:space="preserve">: </w:t>
      </w:r>
    </w:p>
    <w:p w14:paraId="44EC8B6A" w14:textId="77777777" w:rsidR="00D31CB9" w:rsidRPr="00D31CB9" w:rsidRDefault="00D31CB9" w:rsidP="001A64E8">
      <w:pPr>
        <w:framePr w:w="3771" w:hSpace="181" w:wrap="notBeside" w:vAnchor="page" w:hAnchor="page" w:x="6930" w:y="3181" w:anchorLock="1"/>
        <w:spacing w:after="200" w:line="276" w:lineRule="auto"/>
        <w:ind w:right="0"/>
        <w:jc w:val="left"/>
        <w:rPr>
          <w:b/>
        </w:rPr>
      </w:pPr>
      <w:r w:rsidRPr="00D31CB9">
        <w:rPr>
          <w:b/>
        </w:rPr>
        <w:t xml:space="preserve">SĄDU REJONOWEGO DLA KRAKOWA-PODGÓRZA </w:t>
      </w:r>
      <w:r>
        <w:rPr>
          <w:b/>
        </w:rPr>
        <w:br/>
      </w:r>
      <w:r w:rsidRPr="00D31CB9">
        <w:rPr>
          <w:b/>
        </w:rPr>
        <w:t>W KRAKOWIE</w:t>
      </w:r>
    </w:p>
    <w:p w14:paraId="41AD3E32" w14:textId="77777777" w:rsidR="00D31CB9" w:rsidRPr="00D31CB9" w:rsidRDefault="00D31CB9" w:rsidP="00D31CB9">
      <w:pPr>
        <w:framePr w:w="3771" w:hSpace="181" w:wrap="notBeside" w:vAnchor="page" w:hAnchor="page" w:x="6930" w:y="3181" w:anchorLock="1"/>
        <w:spacing w:after="0" w:line="276" w:lineRule="auto"/>
        <w:ind w:right="0"/>
        <w:jc w:val="left"/>
        <w:rPr>
          <w:b/>
        </w:rPr>
      </w:pPr>
      <w:r w:rsidRPr="00D31CB9">
        <w:rPr>
          <w:b/>
        </w:rPr>
        <w:t>II WYDZIAŁ KARNY</w:t>
      </w:r>
    </w:p>
    <w:p w14:paraId="2E37D217" w14:textId="77777777" w:rsidR="00D31CB9" w:rsidRPr="00E85E3A" w:rsidRDefault="00D31CB9" w:rsidP="001A64E8">
      <w:pPr>
        <w:framePr w:w="3771" w:hSpace="181" w:wrap="notBeside" w:vAnchor="page" w:hAnchor="page" w:x="6930" w:y="3181" w:anchorLock="1"/>
        <w:spacing w:after="200" w:line="276" w:lineRule="auto"/>
        <w:ind w:right="0"/>
        <w:jc w:val="left"/>
      </w:pPr>
      <w:r>
        <w:t>ul. Przy Rondzie 7, 31-547 Kraków</w:t>
      </w:r>
    </w:p>
    <w:p w14:paraId="2E839299" w14:textId="77777777" w:rsidR="003F3606" w:rsidRDefault="00DA543A" w:rsidP="003A3B3E">
      <w:pPr>
        <w:framePr w:w="3073" w:h="369" w:hRule="exact" w:hSpace="181" w:wrap="notBeside" w:vAnchor="text" w:hAnchor="page" w:x="1701" w:y="364" w:anchorLock="1"/>
        <w:spacing w:after="200" w:line="276" w:lineRule="auto"/>
        <w:ind w:right="0"/>
      </w:pPr>
      <w:r>
        <w:t>Kraków</w:t>
      </w:r>
      <w:r w:rsidR="003F3606">
        <w:t xml:space="preserve">, </w:t>
      </w:r>
      <w:r w:rsidR="00E21AB2">
        <w:fldChar w:fldCharType="begin"/>
      </w:r>
      <w:r w:rsidR="00E21AB2">
        <w:instrText xml:space="preserve"> DATE  \@ "d MMMM yyyy"  \* MERGEFORMAT </w:instrText>
      </w:r>
      <w:r w:rsidR="00E21AB2">
        <w:fldChar w:fldCharType="separate"/>
      </w:r>
      <w:r w:rsidR="00501B10">
        <w:rPr>
          <w:noProof/>
        </w:rPr>
        <w:t>25 marca 2017</w:t>
      </w:r>
      <w:r w:rsidR="00E21AB2">
        <w:fldChar w:fldCharType="end"/>
      </w:r>
      <w:r w:rsidR="00E85E3A">
        <w:t xml:space="preserve"> roku</w:t>
      </w:r>
    </w:p>
    <w:p w14:paraId="089BD40C" w14:textId="77777777" w:rsidR="001A64E8" w:rsidRDefault="001A64E8" w:rsidP="001A64E8">
      <w:pPr>
        <w:tabs>
          <w:tab w:val="left" w:pos="1410"/>
        </w:tabs>
      </w:pPr>
    </w:p>
    <w:p w14:paraId="5D228961" w14:textId="77777777" w:rsidR="00E64AA3" w:rsidRDefault="00E64AA3" w:rsidP="001A64E8">
      <w:pPr>
        <w:tabs>
          <w:tab w:val="left" w:pos="1410"/>
        </w:tabs>
      </w:pPr>
    </w:p>
    <w:p w14:paraId="10FD30D9" w14:textId="77777777" w:rsidR="00491918" w:rsidRDefault="00491918" w:rsidP="001A64E8">
      <w:pPr>
        <w:tabs>
          <w:tab w:val="left" w:pos="1410"/>
        </w:tabs>
      </w:pPr>
    </w:p>
    <w:p w14:paraId="5C47A9CE" w14:textId="77777777" w:rsidR="00D31CB9" w:rsidRPr="00603F5C" w:rsidRDefault="00D31CB9" w:rsidP="001A64E8">
      <w:pPr>
        <w:tabs>
          <w:tab w:val="left" w:pos="1410"/>
        </w:tabs>
        <w:rPr>
          <w:b/>
        </w:rPr>
      </w:pPr>
      <w:r w:rsidRPr="00603F5C">
        <w:rPr>
          <w:b/>
        </w:rPr>
        <w:t xml:space="preserve">sygn. akt: </w:t>
      </w:r>
      <w:r w:rsidRPr="00603F5C">
        <w:rPr>
          <w:b/>
        </w:rPr>
        <w:tab/>
      </w:r>
      <w:r w:rsidRPr="00603F5C">
        <w:rPr>
          <w:b/>
        </w:rPr>
        <w:tab/>
      </w:r>
      <w:r w:rsidR="00667EEA" w:rsidRPr="00603F5C">
        <w:rPr>
          <w:b/>
        </w:rPr>
        <w:tab/>
      </w:r>
      <w:r w:rsidRPr="00603F5C">
        <w:rPr>
          <w:b/>
        </w:rPr>
        <w:tab/>
      </w:r>
      <w:r w:rsidR="00603F5C" w:rsidRPr="00603F5C">
        <w:rPr>
          <w:b/>
        </w:rPr>
        <w:tab/>
      </w:r>
      <w:r w:rsidRPr="00603F5C">
        <w:rPr>
          <w:b/>
        </w:rPr>
        <w:t>II W 1982/16/P</w:t>
      </w:r>
    </w:p>
    <w:p w14:paraId="444A2DC9" w14:textId="77777777" w:rsidR="00D31CB9" w:rsidRPr="00603F5C" w:rsidRDefault="00D31CB9" w:rsidP="001A64E8">
      <w:pPr>
        <w:tabs>
          <w:tab w:val="left" w:pos="1410"/>
        </w:tabs>
        <w:rPr>
          <w:b/>
        </w:rPr>
      </w:pPr>
      <w:r w:rsidRPr="00603F5C">
        <w:rPr>
          <w:b/>
        </w:rPr>
        <w:t xml:space="preserve">Obwiniony: </w:t>
      </w:r>
      <w:r w:rsidRPr="00603F5C">
        <w:rPr>
          <w:b/>
        </w:rPr>
        <w:tab/>
      </w:r>
      <w:r w:rsidRPr="00603F5C">
        <w:rPr>
          <w:b/>
        </w:rPr>
        <w:tab/>
      </w:r>
      <w:r w:rsidR="00667EEA" w:rsidRPr="00603F5C">
        <w:rPr>
          <w:b/>
        </w:rPr>
        <w:tab/>
      </w:r>
      <w:r w:rsidRPr="00603F5C">
        <w:rPr>
          <w:b/>
        </w:rPr>
        <w:tab/>
      </w:r>
      <w:r w:rsidR="00603F5C" w:rsidRPr="00603F5C">
        <w:rPr>
          <w:b/>
        </w:rPr>
        <w:tab/>
      </w:r>
      <w:r w:rsidR="00501B10" w:rsidRPr="00501B10">
        <w:rPr>
          <w:i/>
        </w:rPr>
        <w:t>imię i nazwisko</w:t>
      </w:r>
    </w:p>
    <w:p w14:paraId="6CCB4BB6" w14:textId="77777777" w:rsidR="00DA0A1D" w:rsidRPr="00603F5C" w:rsidRDefault="00DA0A1D" w:rsidP="001A64E8">
      <w:pPr>
        <w:tabs>
          <w:tab w:val="left" w:pos="1410"/>
        </w:tabs>
        <w:rPr>
          <w:b/>
        </w:rPr>
      </w:pPr>
      <w:r w:rsidRPr="00603F5C">
        <w:rPr>
          <w:b/>
        </w:rPr>
        <w:t xml:space="preserve">Oskarżyciel </w:t>
      </w:r>
      <w:r w:rsidR="00667EEA" w:rsidRPr="00603F5C">
        <w:rPr>
          <w:b/>
        </w:rPr>
        <w:t xml:space="preserve">Posiłkowy </w:t>
      </w:r>
      <w:r w:rsidR="00603F5C" w:rsidRPr="00603F5C">
        <w:rPr>
          <w:b/>
        </w:rPr>
        <w:t>ad. 3</w:t>
      </w:r>
      <w:r w:rsidR="00667EEA" w:rsidRPr="00603F5C">
        <w:rPr>
          <w:b/>
        </w:rPr>
        <w:t xml:space="preserve">: </w:t>
      </w:r>
      <w:r w:rsidR="00667EEA" w:rsidRPr="00603F5C">
        <w:rPr>
          <w:b/>
        </w:rPr>
        <w:tab/>
      </w:r>
      <w:r w:rsidR="00603F5C" w:rsidRPr="00603F5C">
        <w:rPr>
          <w:b/>
        </w:rPr>
        <w:t>Joanna Grzymała-Moszczyńska</w:t>
      </w:r>
    </w:p>
    <w:p w14:paraId="4E248133" w14:textId="77777777" w:rsidR="00603F5C" w:rsidRPr="00501B10" w:rsidRDefault="00603F5C" w:rsidP="00491918">
      <w:pPr>
        <w:tabs>
          <w:tab w:val="left" w:pos="1410"/>
        </w:tabs>
        <w:ind w:left="3545"/>
        <w:rPr>
          <w:i/>
        </w:rPr>
      </w:pPr>
      <w:r>
        <w:t xml:space="preserve">którą reprezentuje pełnomocnik – </w:t>
      </w:r>
      <w:r w:rsidR="00501B10">
        <w:rPr>
          <w:b/>
          <w:i/>
        </w:rPr>
        <w:t>imię i nazwisko</w:t>
      </w:r>
    </w:p>
    <w:p w14:paraId="697D5392" w14:textId="77777777" w:rsidR="00491918" w:rsidRDefault="00491918" w:rsidP="00491918">
      <w:pPr>
        <w:tabs>
          <w:tab w:val="left" w:pos="1410"/>
        </w:tabs>
      </w:pPr>
      <w:r>
        <w:t>i inni</w:t>
      </w:r>
    </w:p>
    <w:p w14:paraId="07FC0446" w14:textId="77777777" w:rsidR="00491918" w:rsidRDefault="00491918" w:rsidP="00491918">
      <w:pPr>
        <w:tabs>
          <w:tab w:val="left" w:pos="1410"/>
        </w:tabs>
      </w:pPr>
    </w:p>
    <w:p w14:paraId="6A3CAB0C" w14:textId="77777777" w:rsidR="00491918" w:rsidRDefault="00491918" w:rsidP="00491918">
      <w:pPr>
        <w:tabs>
          <w:tab w:val="left" w:pos="1410"/>
        </w:tabs>
      </w:pPr>
    </w:p>
    <w:p w14:paraId="347ADF59" w14:textId="77777777" w:rsidR="00491918" w:rsidRDefault="00491918" w:rsidP="00FC1D40">
      <w:pPr>
        <w:tabs>
          <w:tab w:val="left" w:pos="1410"/>
        </w:tabs>
        <w:jc w:val="center"/>
        <w:rPr>
          <w:b/>
          <w:spacing w:val="20"/>
        </w:rPr>
      </w:pPr>
      <w:r w:rsidRPr="00FC1D40">
        <w:rPr>
          <w:b/>
          <w:spacing w:val="20"/>
        </w:rPr>
        <w:t xml:space="preserve">ZAŻALENIE OSKARŻYCIELA </w:t>
      </w:r>
      <w:r w:rsidR="00FC1D40" w:rsidRPr="00FC1D40">
        <w:rPr>
          <w:b/>
          <w:spacing w:val="20"/>
        </w:rPr>
        <w:t>POSIŁKOWEGO AD. 3</w:t>
      </w:r>
    </w:p>
    <w:p w14:paraId="68D73A10" w14:textId="77777777" w:rsidR="00FC1D40" w:rsidRPr="00FC1D40" w:rsidRDefault="00FC1D40" w:rsidP="00FC1D40">
      <w:pPr>
        <w:tabs>
          <w:tab w:val="left" w:pos="1410"/>
        </w:tabs>
        <w:jc w:val="center"/>
        <w:rPr>
          <w:b/>
          <w:spacing w:val="20"/>
        </w:rPr>
      </w:pPr>
      <w:r>
        <w:rPr>
          <w:b/>
          <w:spacing w:val="20"/>
        </w:rPr>
        <w:t xml:space="preserve">na postanowienie Sądu Rejonowego dla Krakowa-Podgórza w Krakowie, </w:t>
      </w:r>
      <w:r w:rsidR="003F7E37">
        <w:rPr>
          <w:b/>
          <w:spacing w:val="20"/>
        </w:rPr>
        <w:br/>
      </w:r>
      <w:r>
        <w:rPr>
          <w:b/>
          <w:spacing w:val="20"/>
        </w:rPr>
        <w:t xml:space="preserve">II Wydział Karny, z dnia 8 grudnia 2016 roku, </w:t>
      </w:r>
      <w:r w:rsidR="003F7E37">
        <w:rPr>
          <w:b/>
          <w:spacing w:val="20"/>
        </w:rPr>
        <w:t xml:space="preserve">o umorzeniu postępowania </w:t>
      </w:r>
      <w:r w:rsidR="003F7E37">
        <w:rPr>
          <w:b/>
          <w:spacing w:val="20"/>
        </w:rPr>
        <w:br/>
        <w:t>(</w:t>
      </w:r>
      <w:r>
        <w:rPr>
          <w:b/>
          <w:spacing w:val="20"/>
        </w:rPr>
        <w:t xml:space="preserve">sygn. akt: </w:t>
      </w:r>
      <w:r w:rsidR="003F7E37">
        <w:rPr>
          <w:b/>
          <w:spacing w:val="20"/>
        </w:rPr>
        <w:t>II W 1982/16/P)</w:t>
      </w:r>
    </w:p>
    <w:p w14:paraId="23DB64C3" w14:textId="77777777" w:rsidR="00E64AA3" w:rsidRDefault="003F7E37" w:rsidP="00851CE7">
      <w:pPr>
        <w:tabs>
          <w:tab w:val="left" w:pos="1410"/>
        </w:tabs>
      </w:pPr>
      <w:r>
        <w:t>W imieniu Oskarżyciela Posiłkowego ad. 3, jako jego pełnomocnik (pełnomocnictwo w załączeniu)</w:t>
      </w:r>
      <w:r w:rsidR="00FD3935">
        <w:t xml:space="preserve">, </w:t>
      </w:r>
      <w:r w:rsidR="00AB53BC">
        <w:t xml:space="preserve">niniejszym, na zasadzie art. 62 § 2 zd. 2 KPW, </w:t>
      </w:r>
      <w:r w:rsidR="00FD3935">
        <w:t xml:space="preserve">zaskarżam w całości </w:t>
      </w:r>
      <w:r w:rsidR="00851CE7">
        <w:t xml:space="preserve">postanowienie Sądu Rejonowego dla Krakowa-Podgórza w Krakowie, II Wydział Karny, z dnia 8 grudnia 2016 roku, o umorzeniu postępowania (sygn. akt: II W 1982/16/P), doręczone </w:t>
      </w:r>
      <w:r w:rsidR="00A37640">
        <w:t xml:space="preserve">Oskarżycielowi Posiłkowemu ad. 3 w dniu </w:t>
      </w:r>
      <w:r w:rsidR="00BB0C1E">
        <w:t>22 </w:t>
      </w:r>
      <w:r w:rsidR="00A37640">
        <w:t xml:space="preserve">grudnia 2016 roku. </w:t>
      </w:r>
    </w:p>
    <w:p w14:paraId="32B5445D" w14:textId="77777777" w:rsidR="00053732" w:rsidRDefault="00053732" w:rsidP="00851CE7">
      <w:pPr>
        <w:tabs>
          <w:tab w:val="left" w:pos="1410"/>
        </w:tabs>
      </w:pPr>
      <w:r>
        <w:t xml:space="preserve">Zaskarżonemu postanowieniu zarzucam: </w:t>
      </w:r>
    </w:p>
    <w:p w14:paraId="6F0C6E1D" w14:textId="77777777" w:rsidR="00A55597" w:rsidRDefault="00A55597" w:rsidP="00053732">
      <w:pPr>
        <w:pStyle w:val="ListParagraph"/>
        <w:numPr>
          <w:ilvl w:val="0"/>
          <w:numId w:val="34"/>
        </w:numPr>
        <w:tabs>
          <w:tab w:val="left" w:pos="1410"/>
        </w:tabs>
      </w:pPr>
      <w:r w:rsidRPr="005975E1">
        <w:rPr>
          <w:b/>
        </w:rPr>
        <w:lastRenderedPageBreak/>
        <w:t xml:space="preserve">mającą wpływ na treść zaskarżonego postanowienia </w:t>
      </w:r>
      <w:r w:rsidR="00296519">
        <w:rPr>
          <w:b/>
        </w:rPr>
        <w:t xml:space="preserve">obrazę przepisów postępowania, </w:t>
      </w:r>
      <w:r w:rsidR="00616FCC" w:rsidRPr="005975E1">
        <w:rPr>
          <w:b/>
        </w:rPr>
        <w:t xml:space="preserve">a to art. </w:t>
      </w:r>
      <w:r w:rsidR="002726E5" w:rsidRPr="005975E1">
        <w:rPr>
          <w:b/>
        </w:rPr>
        <w:t>62 § 2 KPW w zw. z art. 5 § 1 pkt 2 KPW</w:t>
      </w:r>
      <w:r w:rsidR="002726E5">
        <w:t xml:space="preserve">, poprzez nieprawidłowe ich zastosowanie </w:t>
      </w:r>
      <w:r w:rsidR="00BB0C1E">
        <w:br/>
      </w:r>
      <w:r w:rsidR="002726E5">
        <w:t xml:space="preserve">i wydanie postanowienia u umorzeniu przedmiotowego postępowania przed rozpoczęciem przewodu sądowego w sytuacji, w której zebrany w sprawie materiał dowodowy nie daje podstaw do </w:t>
      </w:r>
      <w:r w:rsidR="005975E1">
        <w:t xml:space="preserve">umorzenia postępowania przed rozpoczęciem przewodu sądowego, </w:t>
      </w:r>
      <w:r w:rsidR="00BB0C1E">
        <w:br/>
      </w:r>
      <w:r w:rsidR="005975E1">
        <w:t xml:space="preserve">w szczególności w zakresie zweryfikowania strony podmiotowej czynu Obwinionego; </w:t>
      </w:r>
    </w:p>
    <w:p w14:paraId="4AE92F91" w14:textId="77777777" w:rsidR="00053732" w:rsidRDefault="00B60581" w:rsidP="00282D92">
      <w:pPr>
        <w:pStyle w:val="ListParagraph"/>
        <w:numPr>
          <w:ilvl w:val="0"/>
          <w:numId w:val="34"/>
        </w:numPr>
        <w:tabs>
          <w:tab w:val="left" w:pos="1410"/>
        </w:tabs>
      </w:pPr>
      <w:r w:rsidRPr="000A749E">
        <w:rPr>
          <w:b/>
        </w:rPr>
        <w:t xml:space="preserve">mającą wpływ na treść zaskarżonego postanowienia obrazę przepisów postępowania, a to art. 2 § 1 pkt 3 KPK </w:t>
      </w:r>
      <w:r w:rsidR="00E100C3">
        <w:rPr>
          <w:b/>
        </w:rPr>
        <w:t xml:space="preserve">oraz art. 7 KPK </w:t>
      </w:r>
      <w:r w:rsidRPr="000A749E">
        <w:rPr>
          <w:b/>
        </w:rPr>
        <w:t xml:space="preserve">w zw. z art. 8 KPW oraz art. </w:t>
      </w:r>
      <w:r w:rsidR="00A55597" w:rsidRPr="000A749E">
        <w:rPr>
          <w:b/>
        </w:rPr>
        <w:t>77 KPW</w:t>
      </w:r>
      <w:r w:rsidR="009A2C87">
        <w:t>,</w:t>
      </w:r>
      <w:r w:rsidR="00A55597">
        <w:t xml:space="preserve"> poprzez</w:t>
      </w:r>
      <w:r w:rsidR="009A2C87">
        <w:t xml:space="preserve"> </w:t>
      </w:r>
      <w:r w:rsidR="00246854">
        <w:t xml:space="preserve">zaniechanie przeprowadzenia wszechstronnego postępowania oraz </w:t>
      </w:r>
      <w:r w:rsidR="000A749E">
        <w:t xml:space="preserve">zaniechanie </w:t>
      </w:r>
      <w:r w:rsidR="00246854">
        <w:t>ustalenia wszelkich relewantnych dla podejmowanego rozstrzygnięcia okoliczności sprawy</w:t>
      </w:r>
      <w:r w:rsidR="000A749E">
        <w:t xml:space="preserve"> celem ustalenia czy został popełniony czyn zabroniony, w szczególności poprzez </w:t>
      </w:r>
      <w:r w:rsidR="009A2C87">
        <w:t>uniemożliwienie Oskarżycielowi Posiłkowemu ad. 3 oraz pozostałym Oskarżycielom Posiłkowym wzięcia czynnego udziału w postępowaniu</w:t>
      </w:r>
      <w:r w:rsidR="006E5E1A">
        <w:t xml:space="preserve">, w sytuacji, w której </w:t>
      </w:r>
      <w:r w:rsidR="00E100C3">
        <w:t>nie doszło do wyjaśnienia istotnych okoliczności sprawy</w:t>
      </w:r>
      <w:r w:rsidR="009A2C87">
        <w:t xml:space="preserve">; </w:t>
      </w:r>
    </w:p>
    <w:p w14:paraId="6ED2B034" w14:textId="77777777" w:rsidR="009A2C87" w:rsidRDefault="00B70F65" w:rsidP="00B70F65">
      <w:pPr>
        <w:tabs>
          <w:tab w:val="left" w:pos="1410"/>
        </w:tabs>
        <w:ind w:left="360"/>
      </w:pPr>
      <w:r w:rsidRPr="00BB0C1E">
        <w:rPr>
          <w:u w:val="single"/>
        </w:rPr>
        <w:t>będącą konsekwencją powyższego</w:t>
      </w:r>
      <w:r>
        <w:t>:</w:t>
      </w:r>
    </w:p>
    <w:p w14:paraId="23BEB5A0" w14:textId="77777777" w:rsidR="00B70F65" w:rsidRDefault="00B70F65" w:rsidP="00B70F65">
      <w:pPr>
        <w:pStyle w:val="ListParagraph"/>
        <w:numPr>
          <w:ilvl w:val="0"/>
          <w:numId w:val="34"/>
        </w:numPr>
        <w:tabs>
          <w:tab w:val="left" w:pos="1410"/>
        </w:tabs>
      </w:pPr>
      <w:r w:rsidRPr="00BB0C1E">
        <w:rPr>
          <w:b/>
        </w:rPr>
        <w:t>obrazę przepisów prawa materialnego, a to art. 51 § 1 KW</w:t>
      </w:r>
      <w:r w:rsidR="00B64E76">
        <w:t>, poprzez błędną jego wykładnię</w:t>
      </w:r>
      <w:r>
        <w:t xml:space="preserve"> i </w:t>
      </w:r>
      <w:r w:rsidR="00B64E76">
        <w:t xml:space="preserve">bezpodstawne </w:t>
      </w:r>
      <w:r>
        <w:t xml:space="preserve">uznanie, że </w:t>
      </w:r>
      <w:r w:rsidR="00B64E76">
        <w:t xml:space="preserve">w zachowaniu Obwinionego nie sposób dopatrzyć się jakichkolwiek przejawów lekceważenia dla norm zachowania, w sytuacji w której </w:t>
      </w:r>
      <w:r w:rsidR="004A2A02">
        <w:t xml:space="preserve">sposób oraz zakres czynu, którego dopuścił się Obwiniony </w:t>
      </w:r>
      <w:r w:rsidR="000F405F">
        <w:t xml:space="preserve">jest </w:t>
      </w:r>
      <w:r w:rsidR="000F405F" w:rsidRPr="000F405F">
        <w:rPr>
          <w:i/>
        </w:rPr>
        <w:t>prima facie</w:t>
      </w:r>
      <w:r w:rsidR="000F405F">
        <w:t xml:space="preserve"> oczywistym wyrazem lekceważenia norm zachowania, wywołującym zgorszenie, w szczególności w odniesieniu do dzieci i młodocianych, narażonych na ekspozycję treści </w:t>
      </w:r>
      <w:r w:rsidR="009D77F2">
        <w:t xml:space="preserve">umieszczonych przez Obwinionego na bilbordach. </w:t>
      </w:r>
    </w:p>
    <w:p w14:paraId="664A82FB" w14:textId="77777777" w:rsidR="009D77F2" w:rsidRDefault="009D77F2" w:rsidP="009D77F2">
      <w:pPr>
        <w:tabs>
          <w:tab w:val="left" w:pos="1410"/>
        </w:tabs>
      </w:pPr>
      <w:r>
        <w:t>Mając na względzie powyższe zarzuty</w:t>
      </w:r>
      <w:r w:rsidR="00650D45">
        <w:t>, na zasadzie art. 437 § 1 i 2 KPK oraz art. 463 § 1 KPK w zw. z art. 109 § 2 KPW</w:t>
      </w:r>
      <w:r>
        <w:t xml:space="preserve">, wnoszę o: </w:t>
      </w:r>
    </w:p>
    <w:p w14:paraId="538FB871" w14:textId="77777777" w:rsidR="00725C0E" w:rsidRDefault="00725C0E" w:rsidP="009D77F2">
      <w:pPr>
        <w:pStyle w:val="ListParagraph"/>
        <w:numPr>
          <w:ilvl w:val="0"/>
          <w:numId w:val="34"/>
        </w:numPr>
        <w:tabs>
          <w:tab w:val="left" w:pos="1410"/>
        </w:tabs>
      </w:pPr>
      <w:r>
        <w:t>uwzględnienie niniejszego zażalenia w całości w trybie art. 463 § 1 KPK w zw. z art. 109 § 2 KPW;</w:t>
      </w:r>
    </w:p>
    <w:p w14:paraId="4BA3980C" w14:textId="77777777" w:rsidR="009D77F2" w:rsidRDefault="00725C0E" w:rsidP="00725C0E">
      <w:pPr>
        <w:pStyle w:val="ListParagraph"/>
        <w:tabs>
          <w:tab w:val="left" w:pos="1410"/>
        </w:tabs>
      </w:pPr>
      <w:r>
        <w:t xml:space="preserve">zaś w razie przekazania niniejszego zażalenia Sądowi II </w:t>
      </w:r>
      <w:r w:rsidR="00AB0CAC">
        <w:t>i</w:t>
      </w:r>
      <w:r>
        <w:t xml:space="preserve">nstancji: </w:t>
      </w:r>
    </w:p>
    <w:p w14:paraId="5E0CEBC2" w14:textId="77777777" w:rsidR="00725C0E" w:rsidRDefault="00725C0E" w:rsidP="00725C0E">
      <w:pPr>
        <w:pStyle w:val="ListParagraph"/>
        <w:numPr>
          <w:ilvl w:val="0"/>
          <w:numId w:val="34"/>
        </w:numPr>
        <w:tabs>
          <w:tab w:val="left" w:pos="1410"/>
        </w:tabs>
      </w:pPr>
      <w:r>
        <w:t xml:space="preserve">uchylenie zaskarżonego postanowienia w całości i przekazanie sprawy do ponownego rozpoznania celem przeprowadzenia postępowania dowodowego, w następnie ponownego podjęcia decyzji merytorycznej w zgodzie z treścią stosowanego odpowiednio art. 7 KPK oraz przy uwzględnieniu całokształtu zebranego materiału dowodowego. </w:t>
      </w:r>
    </w:p>
    <w:p w14:paraId="30BD64CB" w14:textId="77777777" w:rsidR="00725C0E" w:rsidRDefault="00725C0E" w:rsidP="00725C0E">
      <w:pPr>
        <w:tabs>
          <w:tab w:val="left" w:pos="1410"/>
        </w:tabs>
      </w:pPr>
    </w:p>
    <w:p w14:paraId="6CD08820" w14:textId="77777777" w:rsidR="004752CC" w:rsidRPr="004752CC" w:rsidRDefault="004752CC" w:rsidP="004752CC">
      <w:pPr>
        <w:tabs>
          <w:tab w:val="left" w:pos="1410"/>
        </w:tabs>
        <w:jc w:val="center"/>
        <w:rPr>
          <w:b/>
          <w:spacing w:val="20"/>
        </w:rPr>
      </w:pPr>
      <w:r w:rsidRPr="004752CC">
        <w:rPr>
          <w:b/>
          <w:spacing w:val="20"/>
        </w:rPr>
        <w:t>UZASADNIENIE</w:t>
      </w:r>
    </w:p>
    <w:p w14:paraId="17031F4D" w14:textId="77777777" w:rsidR="004752CC" w:rsidRDefault="00296519" w:rsidP="00725C0E">
      <w:pPr>
        <w:tabs>
          <w:tab w:val="left" w:pos="1410"/>
        </w:tabs>
      </w:pPr>
      <w:r>
        <w:t>Zaskarżone postanowienie wydane zostało w trybie art. 62 § </w:t>
      </w:r>
      <w:r w:rsidR="007920A5">
        <w:t>2 KPW, a zatem przed wszczęc</w:t>
      </w:r>
      <w:r w:rsidR="000A08BC">
        <w:t xml:space="preserve">iem przewodu sądowego, w oparciu o art. 5 § 1 pkt 2 KPW, to jest poprzez stwierdzenie przez Sąd </w:t>
      </w:r>
      <w:r w:rsidR="000A08BC">
        <w:br/>
        <w:t xml:space="preserve">I instancji w czynie Obwinionego braku znamion wykroczenia. </w:t>
      </w:r>
    </w:p>
    <w:p w14:paraId="6DD48132" w14:textId="77777777" w:rsidR="000A08BC" w:rsidRDefault="000A08BC" w:rsidP="00725C0E">
      <w:pPr>
        <w:tabs>
          <w:tab w:val="left" w:pos="1410"/>
        </w:tabs>
      </w:pPr>
      <w:r>
        <w:t xml:space="preserve">Z </w:t>
      </w:r>
      <w:r w:rsidR="004E6ADF">
        <w:t xml:space="preserve">taką decyzją procesową Sądu I instancji nie sposób się zgodzić, a to z kilku przyczyn. </w:t>
      </w:r>
    </w:p>
    <w:p w14:paraId="0C6D4C29" w14:textId="77777777" w:rsidR="004E6ADF" w:rsidRDefault="004E6ADF" w:rsidP="004E6ADF">
      <w:pPr>
        <w:tabs>
          <w:tab w:val="left" w:pos="1410"/>
        </w:tabs>
        <w:rPr>
          <w:b/>
        </w:rPr>
      </w:pPr>
    </w:p>
    <w:p w14:paraId="580F7113" w14:textId="77777777" w:rsidR="004E6ADF" w:rsidRDefault="004E6ADF" w:rsidP="004E6ADF">
      <w:pPr>
        <w:tabs>
          <w:tab w:val="left" w:pos="1410"/>
        </w:tabs>
        <w:rPr>
          <w:b/>
        </w:rPr>
      </w:pPr>
    </w:p>
    <w:p w14:paraId="6371B7DF" w14:textId="77777777" w:rsidR="004E6ADF" w:rsidRPr="00296519" w:rsidRDefault="00AB0CAC" w:rsidP="004E6ADF">
      <w:pPr>
        <w:tabs>
          <w:tab w:val="left" w:pos="1410"/>
        </w:tabs>
        <w:rPr>
          <w:b/>
        </w:rPr>
      </w:pPr>
      <w:r>
        <w:rPr>
          <w:b/>
        </w:rPr>
        <w:t>[ad. 1 –</w:t>
      </w:r>
      <w:r w:rsidR="008B3854">
        <w:rPr>
          <w:b/>
        </w:rPr>
        <w:t xml:space="preserve"> 2</w:t>
      </w:r>
      <w:r>
        <w:rPr>
          <w:b/>
        </w:rPr>
        <w:t>]</w:t>
      </w:r>
    </w:p>
    <w:p w14:paraId="1CA7DB47" w14:textId="77777777" w:rsidR="0036758E" w:rsidRDefault="00AB0CAC" w:rsidP="00725C0E">
      <w:pPr>
        <w:tabs>
          <w:tab w:val="left" w:pos="1410"/>
        </w:tabs>
      </w:pPr>
      <w:r>
        <w:t xml:space="preserve">Na wstępie wskazania wymaga, iż </w:t>
      </w:r>
      <w:r w:rsidR="00762A8C">
        <w:t xml:space="preserve">wydanie przedmiotowego postanowienia nastąpiło w warunkach naruszających zasadę bezpośredniości postępowania </w:t>
      </w:r>
      <w:r w:rsidR="007039AA">
        <w:t>oraz przepisy art. 62 § 2 KPW i art. 5 § 1 pkt 2 KPW. Jeśli bowiem wniosek o</w:t>
      </w:r>
      <w:r w:rsidR="003F1720">
        <w:t xml:space="preserve"> obwinienie popiera dziewięciu Oskarżycieli P</w:t>
      </w:r>
      <w:r w:rsidR="007039AA">
        <w:t>osił</w:t>
      </w:r>
      <w:r w:rsidR="003F1720">
        <w:t>kowych, zaś wniosek ten złożył Oskarżyciel P</w:t>
      </w:r>
      <w:r w:rsidR="007039AA">
        <w:t xml:space="preserve">ubliczny, to w takich warunkach zadaniem Sądu I instancji jest </w:t>
      </w:r>
      <w:r w:rsidR="00042FB3">
        <w:t xml:space="preserve">otwarcie przewodu sądowego i zgodnie z zasadą bezpośredniości – przesłuchanie stron. Tylko w ten sposób Sąd I instancji </w:t>
      </w:r>
      <w:r w:rsidR="007812FE">
        <w:t>może</w:t>
      </w:r>
      <w:r w:rsidR="00042FB3">
        <w:t xml:space="preserve"> faktycznie ustalić należycie </w:t>
      </w:r>
      <w:r w:rsidR="003F1720">
        <w:t xml:space="preserve">okoliczności sprawy, w tym w szczególności na czym polegało wywołane u Oskarżycieli Posiłkowych zgorszenie oraz jakie cechy podmiotowe miało działanie Obwinionego. </w:t>
      </w:r>
    </w:p>
    <w:p w14:paraId="6E93F088" w14:textId="77777777" w:rsidR="004E6ADF" w:rsidRDefault="007812FE" w:rsidP="00725C0E">
      <w:pPr>
        <w:tabs>
          <w:tab w:val="left" w:pos="1410"/>
        </w:tabs>
      </w:pPr>
      <w:r>
        <w:t xml:space="preserve">Jest to w szczególności istotne wobec treści ostatniego akapitu uzasadnienia zaskarżonego postanowienia, w którego to treści Sąd I instancji stwierdza, że nie dopatrzył się w zachowaniu Obwinionego jakichkolwiek przejawów lekceważenia dla norm zachowania się. </w:t>
      </w:r>
      <w:r w:rsidR="00227007">
        <w:t>T</w:t>
      </w:r>
      <w:r w:rsidR="004244F5">
        <w:t xml:space="preserve">ymczasem, </w:t>
      </w:r>
      <w:r w:rsidR="00227007">
        <w:t xml:space="preserve">nie dopuszczając </w:t>
      </w:r>
      <w:r w:rsidR="004244F5">
        <w:t>do otwarcia przewodu sądowego, Sąd I instancji okoliczności tych nie mógł ustalić i nie ustalił</w:t>
      </w:r>
      <w:r w:rsidR="00BA4C74">
        <w:t xml:space="preserve">, co </w:t>
      </w:r>
      <w:r w:rsidR="004244F5">
        <w:t>w kontekście zasady prawdy materialnej oraz ustalenia rzeczywistego przebiegu inkryminowanego czynu</w:t>
      </w:r>
      <w:r w:rsidR="00AB5B61">
        <w:t xml:space="preserve"> polegającego na innym wybryku wywołującym zgorszenie w miejscu publicznym,</w:t>
      </w:r>
      <w:r w:rsidR="00BA4C74">
        <w:t xml:space="preserve"> jest niedopuszczalne</w:t>
      </w:r>
      <w:r w:rsidR="004244F5">
        <w:t xml:space="preserve">. </w:t>
      </w:r>
    </w:p>
    <w:p w14:paraId="3C7F8505" w14:textId="77777777" w:rsidR="00602E36" w:rsidRDefault="00602E36" w:rsidP="00725C0E">
      <w:pPr>
        <w:tabs>
          <w:tab w:val="left" w:pos="1410"/>
        </w:tabs>
      </w:pPr>
      <w:r>
        <w:t xml:space="preserve">Powołując się przy tym na treść wyroku Sądu Najwyższego z dnia 30 września 2002 roku, sygn. akt: III KKN 327/02, Sąd I instancji niejako sam zaprzecza swoim wnioskom. </w:t>
      </w:r>
      <w:r w:rsidR="00924787">
        <w:t xml:space="preserve">Ustalenie bowiem czy Obwiniony działał w warunkach umyślnego okazania lekceważenia dla norm zachowania się wymaga co najmniej przesłuchania Obwinionego przez Sąd, </w:t>
      </w:r>
      <w:r w:rsidR="00975DBC">
        <w:t xml:space="preserve">który ma wydać wyrok w sprawie. Tymczasem Sąd I instancji w sposób abstrakcyjny niejako ustalił, że </w:t>
      </w:r>
      <w:r w:rsidR="00C91AED">
        <w:t>Obwiniony umyślnie nie okazał lekcew</w:t>
      </w:r>
      <w:r w:rsidR="00EE5806">
        <w:t xml:space="preserve">ażenia dla norm zachowania się, co </w:t>
      </w:r>
      <w:r w:rsidR="000D3507">
        <w:t xml:space="preserve">w warunkach niniejszej sprawy, </w:t>
      </w:r>
      <w:r w:rsidR="00EE5806">
        <w:t>jest niedopuszczalne.</w:t>
      </w:r>
    </w:p>
    <w:p w14:paraId="031EF526" w14:textId="77777777" w:rsidR="0036758E" w:rsidRDefault="00602E36" w:rsidP="00725C0E">
      <w:pPr>
        <w:tabs>
          <w:tab w:val="left" w:pos="1410"/>
        </w:tabs>
      </w:pPr>
      <w:r>
        <w:t xml:space="preserve">Niedokonanie zaś samodzielnych </w:t>
      </w:r>
      <w:r w:rsidR="0036758E">
        <w:t xml:space="preserve">ustaleń faktycznych w drodze przesłuchania Stron, Sąd I instancji nie </w:t>
      </w:r>
      <w:r w:rsidR="008B3854">
        <w:t xml:space="preserve">tylko </w:t>
      </w:r>
      <w:r>
        <w:t xml:space="preserve">narusza </w:t>
      </w:r>
      <w:r w:rsidR="008B3854">
        <w:t xml:space="preserve">prawa procesowe Stron, w tym w szczególności Oskarżycieli Posiłkowych, ale także </w:t>
      </w:r>
      <w:r>
        <w:t xml:space="preserve">skutkuje oczywistym brakiem podstaw </w:t>
      </w:r>
      <w:r w:rsidR="0036758E">
        <w:t xml:space="preserve">do umorzenia przedmiotowego postępowania na obecnym etapie. </w:t>
      </w:r>
    </w:p>
    <w:p w14:paraId="55AF6E99" w14:textId="77777777" w:rsidR="008B3854" w:rsidRDefault="008B3854" w:rsidP="00725C0E">
      <w:pPr>
        <w:tabs>
          <w:tab w:val="left" w:pos="1410"/>
        </w:tabs>
      </w:pPr>
    </w:p>
    <w:p w14:paraId="4632BB7A" w14:textId="77777777" w:rsidR="004E6ADF" w:rsidRDefault="008B3854" w:rsidP="00725C0E">
      <w:pPr>
        <w:tabs>
          <w:tab w:val="left" w:pos="1410"/>
        </w:tabs>
        <w:rPr>
          <w:b/>
        </w:rPr>
      </w:pPr>
      <w:r w:rsidRPr="008B3854">
        <w:rPr>
          <w:b/>
        </w:rPr>
        <w:t>[ad. 3]</w:t>
      </w:r>
    </w:p>
    <w:p w14:paraId="234F0446" w14:textId="77777777" w:rsidR="001D524B" w:rsidRDefault="001D524B" w:rsidP="00851CE7">
      <w:pPr>
        <w:tabs>
          <w:tab w:val="left" w:pos="1410"/>
        </w:tabs>
      </w:pPr>
      <w:r>
        <w:t>Niezależnie od powyższego wskazania wymaga, iż Kodeks wykroczeń ze swej istoty posługuje się nieostrymi pojęciami i takie jest też pojęcie tego wybryku</w:t>
      </w:r>
      <w:r w:rsidR="00EE5806">
        <w:t xml:space="preserve"> (trudno byłoby oczekiwać od U</w:t>
      </w:r>
      <w:r w:rsidR="00127146">
        <w:t>stawodawcy taksatywnej regulacji zachowań, mających stanowić wybryk)</w:t>
      </w:r>
      <w:r>
        <w:t xml:space="preserve">. </w:t>
      </w:r>
      <w:r w:rsidR="00127146">
        <w:t xml:space="preserve">Nie ma natomiast najmniejszej </w:t>
      </w:r>
      <w:r>
        <w:t>wątpliwości, że umieszczenie</w:t>
      </w:r>
      <w:r w:rsidR="00466AAA">
        <w:t xml:space="preserve"> w przestrzeni publicznej</w:t>
      </w:r>
      <w:r w:rsidR="004E2AF7">
        <w:t xml:space="preserve"> </w:t>
      </w:r>
      <w:r w:rsidR="002770C3">
        <w:t xml:space="preserve">(miejscu publicznym) </w:t>
      </w:r>
      <w:r>
        <w:t xml:space="preserve">billboardu </w:t>
      </w:r>
      <w:r w:rsidR="00466AAA">
        <w:t>zawierającego fotografie martwych płodów ludzkich</w:t>
      </w:r>
      <w:r w:rsidR="004E2AF7">
        <w:t>, skutkujące wystawieniem tysięcy osób na zgorszenie</w:t>
      </w:r>
      <w:r w:rsidR="00466AAA">
        <w:t xml:space="preserve">, biorąc pod uwagę świadome i intencjonalne </w:t>
      </w:r>
      <w:r w:rsidR="004E2AF7">
        <w:t xml:space="preserve">działanie Obwinionego mające na celu </w:t>
      </w:r>
      <w:r>
        <w:t>wywołani</w:t>
      </w:r>
      <w:r w:rsidR="004E2AF7">
        <w:t xml:space="preserve">e ostrych reakcji emocjonalnych, taki „inny wybryk” w rozumieniu </w:t>
      </w:r>
      <w:r w:rsidR="002770C3">
        <w:t xml:space="preserve">art. 51 § 1 KW stanowi. </w:t>
      </w:r>
    </w:p>
    <w:p w14:paraId="2963B9D0" w14:textId="77777777" w:rsidR="00053732" w:rsidRDefault="00053732" w:rsidP="00851CE7">
      <w:pPr>
        <w:tabs>
          <w:tab w:val="left" w:pos="1410"/>
        </w:tabs>
      </w:pPr>
      <w:r>
        <w:t>W</w:t>
      </w:r>
      <w:r w:rsidR="00B75EE1">
        <w:t xml:space="preserve"> wyroku z dnia 2 grudnia 1992 roku</w:t>
      </w:r>
      <w:r>
        <w:t xml:space="preserve">, </w:t>
      </w:r>
      <w:r w:rsidR="00602E36">
        <w:t xml:space="preserve">sygn. akt: </w:t>
      </w:r>
      <w:r>
        <w:t>III KRN 189/92, LEX nr 162227, Sąd Najwyższy stwierdził, że: "</w:t>
      </w:r>
      <w:r w:rsidRPr="00B75EE1">
        <w:rPr>
          <w:i/>
        </w:rPr>
        <w:t xml:space="preserve">Wybryk to zachowanie się, jakiego wśród konkretnych okoliczności czasu, miejsca </w:t>
      </w:r>
      <w:r w:rsidR="008B1326">
        <w:rPr>
          <w:i/>
        </w:rPr>
        <w:br/>
      </w:r>
      <w:r w:rsidRPr="00B75EE1">
        <w:rPr>
          <w:i/>
        </w:rPr>
        <w:t xml:space="preserve">i otoczenia, ze względu na przyjęte zwyczajowo normy ludzkiego współżycia nie należało się spodziewać, które zatem wywołuje powszechne negatywne oceny społeczne i uczucia odrazy, </w:t>
      </w:r>
      <w:r w:rsidRPr="00B75EE1">
        <w:rPr>
          <w:i/>
        </w:rPr>
        <w:lastRenderedPageBreak/>
        <w:t>gniewu, oburzenia. Wybryk charakteryzuje więc ostra sprzeczność z powszechnie akceptowanymi normami zachowania się</w:t>
      </w:r>
      <w:r>
        <w:t>.” Przedstawianie w przestrzeni publicznej rozszarpanych płodów niewątpliwie stoi w sprzeczności z normami zachowania się, szczególnie gdy naraża się na ten widok osoby małoletnie</w:t>
      </w:r>
      <w:r w:rsidR="00B75EE1">
        <w:t>, a w szczególności dzieci</w:t>
      </w:r>
      <w:r>
        <w:t>. Tego rodzaju widok może stanowić dla dzieci długotrwałą traumę i prowadzić do zaburzeń w zachowaniu. Billboard wisiał w miejscu bardzo widocznym, przy ruchliwej ulicy, pokonywanej każdego dnia przez wiele setek dzieci.</w:t>
      </w:r>
      <w:r w:rsidR="00B75EE1">
        <w:t xml:space="preserve"> </w:t>
      </w:r>
      <w:r w:rsidR="000607B5">
        <w:t xml:space="preserve">Zamieszczając ten plakat, Obwiniony </w:t>
      </w:r>
      <w:r>
        <w:t>intencjonalnie postanowił naruszyć powszechne normy społeczne takie jak moralność publiczna i ochrona nieletnich.</w:t>
      </w:r>
    </w:p>
    <w:p w14:paraId="71DC25DE" w14:textId="77777777" w:rsidR="00A55597" w:rsidRDefault="00B37858" w:rsidP="00851CE7">
      <w:pPr>
        <w:tabs>
          <w:tab w:val="left" w:pos="1410"/>
        </w:tabs>
      </w:pPr>
      <w:r>
        <w:t>Co więcej</w:t>
      </w:r>
      <w:r w:rsidR="000607B5">
        <w:t xml:space="preserve">, idąc tokiem rozumowania Sądu I instancji, tj. przy przyjęciu że samo rozwieszanie billboardów bez naruszenia prawa własności, nie może być uznane za wybryk, </w:t>
      </w:r>
      <w:r w:rsidR="005E1FD2">
        <w:t xml:space="preserve">w zasadzie wszelkie treści, daleko bardziej gorszące, nie stanowiłyby wybryku, co prowadziłoby do oczywistego wydrążenia normy art. 51 KW, poprzez </w:t>
      </w:r>
      <w:r w:rsidR="00836908">
        <w:t>wyjęcie z zakresu dobra, jakie norma ta chroni, wszelk</w:t>
      </w:r>
      <w:r w:rsidR="00034B7A">
        <w:t>ich</w:t>
      </w:r>
      <w:r w:rsidR="00836908">
        <w:t xml:space="preserve"> </w:t>
      </w:r>
      <w:r w:rsidR="00034B7A">
        <w:t xml:space="preserve">zakłóceń </w:t>
      </w:r>
      <w:r w:rsidR="00836908" w:rsidRPr="00836908">
        <w:t>spokój, p</w:t>
      </w:r>
      <w:r w:rsidR="00836908">
        <w:t xml:space="preserve">orządku publicznego, spoczynku nocnego </w:t>
      </w:r>
      <w:r w:rsidR="00836908" w:rsidRPr="00836908">
        <w:t xml:space="preserve">albo </w:t>
      </w:r>
      <w:r w:rsidR="00034B7A">
        <w:t xml:space="preserve">wszelkiego </w:t>
      </w:r>
      <w:r w:rsidR="00836908">
        <w:t>wywoływani</w:t>
      </w:r>
      <w:r w:rsidR="00034B7A">
        <w:t>a</w:t>
      </w:r>
      <w:r w:rsidR="00836908">
        <w:t xml:space="preserve"> zgorszenia </w:t>
      </w:r>
      <w:r w:rsidR="00836908" w:rsidRPr="00836908">
        <w:t>w miejscu publicznym</w:t>
      </w:r>
      <w:r w:rsidR="00836908">
        <w:t xml:space="preserve">, jeśli tylko </w:t>
      </w:r>
      <w:r w:rsidR="00034B7A">
        <w:t xml:space="preserve">przyczyną ich byłoby </w:t>
      </w:r>
      <w:r w:rsidR="00836908">
        <w:t>r</w:t>
      </w:r>
      <w:r w:rsidR="00034B7A">
        <w:t xml:space="preserve">ozwieszenie </w:t>
      </w:r>
      <w:r w:rsidR="00836908">
        <w:t xml:space="preserve">billboardów. </w:t>
      </w:r>
      <w:r w:rsidR="00427654">
        <w:t xml:space="preserve">Prowadziłoby to w sposób oczywisty do zamieszczania w przestrzeni publicznej dziesiątków tysięcy obrazów i sloganów, </w:t>
      </w:r>
      <w:r w:rsidR="004969CF">
        <w:t>których</w:t>
      </w:r>
      <w:r w:rsidR="00D314EA">
        <w:t xml:space="preserve"> nie sposób uznać za zgodne z przyjętymi zwyczajowo normami </w:t>
      </w:r>
      <w:r w:rsidR="00D314EA" w:rsidRPr="00D314EA">
        <w:t>ludzkiego współżycia</w:t>
      </w:r>
      <w:r w:rsidR="00D314EA">
        <w:t xml:space="preserve">. </w:t>
      </w:r>
    </w:p>
    <w:p w14:paraId="25A5B687" w14:textId="77777777" w:rsidR="00D314EA" w:rsidRDefault="00D314EA" w:rsidP="00851CE7">
      <w:pPr>
        <w:tabs>
          <w:tab w:val="left" w:pos="1410"/>
        </w:tabs>
      </w:pPr>
    </w:p>
    <w:p w14:paraId="61581CB4" w14:textId="77777777" w:rsidR="00EE5806" w:rsidRDefault="00EE5806" w:rsidP="00851CE7">
      <w:pPr>
        <w:tabs>
          <w:tab w:val="left" w:pos="1410"/>
        </w:tabs>
      </w:pPr>
      <w:r>
        <w:t xml:space="preserve">Mając na względzie powyższe, zaskarżone postanowienie nie może się ostać. </w:t>
      </w:r>
    </w:p>
    <w:p w14:paraId="0C52000F" w14:textId="77777777" w:rsidR="00EE5806" w:rsidRPr="00EE5806" w:rsidRDefault="00EE5806" w:rsidP="00851CE7">
      <w:pPr>
        <w:tabs>
          <w:tab w:val="left" w:pos="1410"/>
        </w:tabs>
      </w:pPr>
      <w:r>
        <w:t xml:space="preserve">Dlatego też wnoszę jak w </w:t>
      </w:r>
      <w:r>
        <w:rPr>
          <w:i/>
        </w:rPr>
        <w:t xml:space="preserve">pertitum </w:t>
      </w:r>
      <w:r>
        <w:t xml:space="preserve">zażalenia. </w:t>
      </w:r>
    </w:p>
    <w:p w14:paraId="40D8EAAF" w14:textId="77777777" w:rsidR="00EE5806" w:rsidRDefault="00EE5806" w:rsidP="00851CE7">
      <w:pPr>
        <w:tabs>
          <w:tab w:val="left" w:pos="1410"/>
        </w:tabs>
      </w:pPr>
    </w:p>
    <w:p w14:paraId="5CB00DFE" w14:textId="77777777" w:rsidR="00EE5806" w:rsidRDefault="00EE5806" w:rsidP="00EE5806">
      <w:pPr>
        <w:tabs>
          <w:tab w:val="left" w:pos="1410"/>
        </w:tabs>
        <w:jc w:val="right"/>
      </w:pPr>
      <w:r>
        <w:t xml:space="preserve">W imieniu Oskarżyciela Posiłkowego ad. 3 – pełnomocnik </w:t>
      </w:r>
    </w:p>
    <w:p w14:paraId="6915C1FB" w14:textId="77777777" w:rsidR="00EE5806" w:rsidRDefault="00501B10" w:rsidP="00EE5806">
      <w:pPr>
        <w:tabs>
          <w:tab w:val="left" w:pos="1410"/>
        </w:tabs>
        <w:jc w:val="right"/>
      </w:pPr>
      <w:r>
        <w:rPr>
          <w:i/>
        </w:rPr>
        <w:t>imię i nazwisko</w:t>
      </w:r>
      <w:bookmarkStart w:id="0" w:name="_GoBack"/>
      <w:bookmarkEnd w:id="0"/>
      <w:r w:rsidR="00EE5806">
        <w:t>, adwokat</w:t>
      </w:r>
    </w:p>
    <w:p w14:paraId="02BFABEE" w14:textId="77777777" w:rsidR="00EE5806" w:rsidRDefault="00EE5806" w:rsidP="00EE5806">
      <w:pPr>
        <w:tabs>
          <w:tab w:val="left" w:pos="1410"/>
        </w:tabs>
      </w:pPr>
    </w:p>
    <w:p w14:paraId="0E33729A" w14:textId="77777777" w:rsidR="00EE5806" w:rsidRDefault="00EE5806" w:rsidP="00EE5806">
      <w:pPr>
        <w:tabs>
          <w:tab w:val="left" w:pos="1410"/>
        </w:tabs>
      </w:pPr>
    </w:p>
    <w:p w14:paraId="66C026B5" w14:textId="77777777" w:rsidR="00EE5806" w:rsidRDefault="00EE5806" w:rsidP="00EE5806">
      <w:pPr>
        <w:tabs>
          <w:tab w:val="left" w:pos="1410"/>
        </w:tabs>
      </w:pPr>
    </w:p>
    <w:p w14:paraId="7499D766" w14:textId="77777777" w:rsidR="00EE5806" w:rsidRDefault="00EE5806" w:rsidP="00EE5806">
      <w:pPr>
        <w:tabs>
          <w:tab w:val="left" w:pos="1410"/>
        </w:tabs>
      </w:pPr>
    </w:p>
    <w:p w14:paraId="4CE9689A" w14:textId="77777777" w:rsidR="00EE5806" w:rsidRDefault="00EE5806" w:rsidP="00EE5806">
      <w:pPr>
        <w:tabs>
          <w:tab w:val="left" w:pos="1410"/>
        </w:tabs>
      </w:pPr>
    </w:p>
    <w:p w14:paraId="315EC239" w14:textId="77777777" w:rsidR="00EE5806" w:rsidRDefault="00EE5806" w:rsidP="00EE5806">
      <w:pPr>
        <w:tabs>
          <w:tab w:val="left" w:pos="1410"/>
        </w:tabs>
      </w:pPr>
    </w:p>
    <w:p w14:paraId="1B4DDC3A" w14:textId="77777777" w:rsidR="00EE5806" w:rsidRDefault="00EE5806" w:rsidP="00EE5806">
      <w:pPr>
        <w:tabs>
          <w:tab w:val="left" w:pos="1410"/>
        </w:tabs>
      </w:pPr>
    </w:p>
    <w:p w14:paraId="1506568B" w14:textId="77777777" w:rsidR="00EE5806" w:rsidRDefault="00EE5806" w:rsidP="00EE5806">
      <w:pPr>
        <w:tabs>
          <w:tab w:val="left" w:pos="1410"/>
        </w:tabs>
      </w:pPr>
    </w:p>
    <w:p w14:paraId="2F32D230" w14:textId="77777777" w:rsidR="00EE5806" w:rsidRDefault="00EE5806" w:rsidP="00EE5806">
      <w:pPr>
        <w:tabs>
          <w:tab w:val="left" w:pos="1410"/>
        </w:tabs>
      </w:pPr>
    </w:p>
    <w:p w14:paraId="4BB63E0C" w14:textId="77777777" w:rsidR="00EE5806" w:rsidRDefault="00EE5806" w:rsidP="00EE5806">
      <w:pPr>
        <w:tabs>
          <w:tab w:val="left" w:pos="1410"/>
        </w:tabs>
      </w:pPr>
    </w:p>
    <w:p w14:paraId="29773E8F" w14:textId="77777777" w:rsidR="00EE5806" w:rsidRPr="00EE5806" w:rsidRDefault="00EE5806" w:rsidP="00EE5806">
      <w:pPr>
        <w:tabs>
          <w:tab w:val="left" w:pos="1410"/>
        </w:tabs>
        <w:rPr>
          <w:sz w:val="18"/>
        </w:rPr>
      </w:pPr>
      <w:r w:rsidRPr="00EE5806">
        <w:rPr>
          <w:b/>
          <w:sz w:val="18"/>
          <w:u w:val="single"/>
        </w:rPr>
        <w:t>Załączniki</w:t>
      </w:r>
      <w:r w:rsidRPr="00EE5806">
        <w:rPr>
          <w:sz w:val="18"/>
        </w:rPr>
        <w:t xml:space="preserve">: </w:t>
      </w:r>
    </w:p>
    <w:p w14:paraId="5EA7B283" w14:textId="77777777" w:rsidR="00EE5806" w:rsidRPr="00EE5806" w:rsidRDefault="00EE5806" w:rsidP="00EE5806">
      <w:pPr>
        <w:pStyle w:val="ListParagraph"/>
        <w:numPr>
          <w:ilvl w:val="0"/>
          <w:numId w:val="35"/>
        </w:numPr>
        <w:tabs>
          <w:tab w:val="left" w:pos="851"/>
        </w:tabs>
        <w:ind w:left="426"/>
        <w:rPr>
          <w:sz w:val="18"/>
        </w:rPr>
      </w:pPr>
      <w:r w:rsidRPr="00EE5806">
        <w:rPr>
          <w:sz w:val="18"/>
        </w:rPr>
        <w:t xml:space="preserve">odpis pełnomocnictwa wraz z dowodem uiszczenia opłaty skarbowej; </w:t>
      </w:r>
    </w:p>
    <w:p w14:paraId="62783F21" w14:textId="77777777" w:rsidR="00EE5806" w:rsidRPr="00EE5806" w:rsidRDefault="00EE5806" w:rsidP="00EE5806">
      <w:pPr>
        <w:pStyle w:val="ListParagraph"/>
        <w:numPr>
          <w:ilvl w:val="0"/>
          <w:numId w:val="35"/>
        </w:numPr>
        <w:tabs>
          <w:tab w:val="left" w:pos="851"/>
        </w:tabs>
        <w:ind w:left="426"/>
        <w:rPr>
          <w:sz w:val="18"/>
        </w:rPr>
      </w:pPr>
      <w:r w:rsidRPr="00EE5806">
        <w:rPr>
          <w:sz w:val="18"/>
        </w:rPr>
        <w:t xml:space="preserve">11 odpisów niniejszego zażalenia. </w:t>
      </w:r>
    </w:p>
    <w:sectPr w:rsidR="00EE5806" w:rsidRPr="00EE5806" w:rsidSect="00A8540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31" w:right="709" w:bottom="720" w:left="1701" w:header="425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B08C0" w14:textId="77777777" w:rsidR="00F85D01" w:rsidRDefault="00F85D01" w:rsidP="00980C9D">
      <w:pPr>
        <w:spacing w:after="0"/>
      </w:pPr>
      <w:r>
        <w:separator/>
      </w:r>
    </w:p>
  </w:endnote>
  <w:endnote w:type="continuationSeparator" w:id="0">
    <w:p w14:paraId="685BC1EC" w14:textId="77777777" w:rsidR="00F85D01" w:rsidRDefault="00F85D01" w:rsidP="00980C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87CFB" w14:textId="77777777" w:rsidR="00EF3A9A" w:rsidRDefault="00EF3A9A" w:rsidP="00040F9A">
    <w:pPr>
      <w:pStyle w:val="Footer"/>
      <w:jc w:val="left"/>
    </w:pPr>
  </w:p>
  <w:p w14:paraId="67AF70BD" w14:textId="77777777" w:rsidR="00EF3A9A" w:rsidRDefault="00E21AB2" w:rsidP="002C5986">
    <w:pPr>
      <w:pStyle w:val="Footer"/>
      <w:tabs>
        <w:tab w:val="clear" w:pos="9072"/>
        <w:tab w:val="right" w:pos="9923"/>
      </w:tabs>
      <w:ind w:right="4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1B10">
      <w:rPr>
        <w:noProof/>
      </w:rPr>
      <w:t>4</w:t>
    </w:r>
    <w:r>
      <w:fldChar w:fldCharType="end"/>
    </w:r>
  </w:p>
  <w:p w14:paraId="5084EE68" w14:textId="77777777" w:rsidR="000B6028" w:rsidRDefault="000B6028" w:rsidP="002C5986">
    <w:pPr>
      <w:pStyle w:val="Footer"/>
      <w:tabs>
        <w:tab w:val="clear" w:pos="9072"/>
        <w:tab w:val="right" w:pos="9923"/>
      </w:tabs>
      <w:ind w:right="46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B2CE2" w14:textId="77777777" w:rsidR="00DF6460" w:rsidRDefault="00DF6460" w:rsidP="00DF6460">
    <w:pPr>
      <w:pStyle w:val="Footer"/>
      <w:rPr>
        <w:rStyle w:val="SubtleEmphasis1"/>
        <w:i w:val="0"/>
        <w:sz w:val="14"/>
        <w:szCs w:val="14"/>
        <w:lang w:val="en-US"/>
      </w:rPr>
    </w:pPr>
  </w:p>
  <w:p w14:paraId="02A59E11" w14:textId="77777777" w:rsidR="00DF6460" w:rsidRDefault="00DF6460" w:rsidP="001A64E8">
    <w:pPr>
      <w:pStyle w:val="Footer"/>
      <w:shd w:val="clear" w:color="auto" w:fill="FFFFFF"/>
      <w:tabs>
        <w:tab w:val="clear" w:pos="4536"/>
        <w:tab w:val="clear" w:pos="9072"/>
      </w:tabs>
      <w:ind w:left="-1077" w:right="0"/>
      <w:jc w:val="left"/>
      <w:rPr>
        <w:szCs w:val="18"/>
      </w:rPr>
    </w:pPr>
  </w:p>
  <w:p w14:paraId="26AD9BFD" w14:textId="77777777" w:rsidR="00DF6460" w:rsidRDefault="00DF6460" w:rsidP="001C0187">
    <w:pPr>
      <w:pStyle w:val="Footer"/>
      <w:shd w:val="clear" w:color="auto" w:fill="FFFFFF"/>
      <w:tabs>
        <w:tab w:val="clear" w:pos="4536"/>
        <w:tab w:val="clear" w:pos="9072"/>
      </w:tabs>
      <w:ind w:right="140"/>
      <w:jc w:val="right"/>
      <w:rPr>
        <w:szCs w:val="18"/>
      </w:rPr>
    </w:pPr>
  </w:p>
  <w:p w14:paraId="6D45FA06" w14:textId="77777777" w:rsidR="00DF6460" w:rsidRDefault="00DF6460" w:rsidP="001C0187">
    <w:pPr>
      <w:pStyle w:val="Footer"/>
      <w:shd w:val="clear" w:color="auto" w:fill="FFFFFF"/>
      <w:tabs>
        <w:tab w:val="clear" w:pos="4536"/>
        <w:tab w:val="clear" w:pos="9072"/>
      </w:tabs>
      <w:ind w:right="140"/>
      <w:jc w:val="right"/>
      <w:rPr>
        <w:szCs w:val="18"/>
      </w:rPr>
    </w:pPr>
  </w:p>
  <w:p w14:paraId="3095A31B" w14:textId="77777777" w:rsidR="00EF3A9A" w:rsidRDefault="00E21AB2" w:rsidP="001C0187">
    <w:pPr>
      <w:pStyle w:val="Footer"/>
      <w:shd w:val="clear" w:color="auto" w:fill="FFFFFF"/>
      <w:tabs>
        <w:tab w:val="clear" w:pos="4536"/>
        <w:tab w:val="clear" w:pos="9072"/>
      </w:tabs>
      <w:ind w:right="140"/>
      <w:jc w:val="right"/>
      <w:rPr>
        <w:sz w:val="14"/>
        <w:szCs w:val="14"/>
      </w:rPr>
    </w:pPr>
    <w:r w:rsidRPr="00D6327E">
      <w:rPr>
        <w:szCs w:val="18"/>
      </w:rPr>
      <w:fldChar w:fldCharType="begin"/>
    </w:r>
    <w:r w:rsidR="00EF3A9A" w:rsidRPr="00D6327E">
      <w:rPr>
        <w:szCs w:val="18"/>
      </w:rPr>
      <w:instrText xml:space="preserve"> PAGE   \* MERGEFORMAT </w:instrText>
    </w:r>
    <w:r w:rsidRPr="00D6327E">
      <w:rPr>
        <w:szCs w:val="18"/>
      </w:rPr>
      <w:fldChar w:fldCharType="separate"/>
    </w:r>
    <w:r w:rsidR="00501B10">
      <w:rPr>
        <w:noProof/>
        <w:szCs w:val="18"/>
      </w:rPr>
      <w:t>1</w:t>
    </w:r>
    <w:r w:rsidRPr="00D6327E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AB246" w14:textId="77777777" w:rsidR="00F85D01" w:rsidRDefault="00F85D01" w:rsidP="00980C9D">
      <w:pPr>
        <w:spacing w:after="0"/>
      </w:pPr>
      <w:r>
        <w:separator/>
      </w:r>
    </w:p>
  </w:footnote>
  <w:footnote w:type="continuationSeparator" w:id="0">
    <w:p w14:paraId="0CAD5C4D" w14:textId="77777777" w:rsidR="00F85D01" w:rsidRDefault="00F85D01" w:rsidP="00980C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732A8" w14:textId="77777777" w:rsidR="00EF3A9A" w:rsidRPr="00C41A59" w:rsidRDefault="00EF3A9A" w:rsidP="001A64E8">
    <w:pPr>
      <w:pStyle w:val="Header"/>
      <w:ind w:left="-1077" w:right="0"/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D093F" w14:textId="77777777" w:rsidR="00EF3A9A" w:rsidRDefault="00EF3A9A" w:rsidP="00C733CE">
    <w:pPr>
      <w:pStyle w:val="Header"/>
      <w:tabs>
        <w:tab w:val="left" w:pos="2932"/>
        <w:tab w:val="right" w:pos="10065"/>
      </w:tabs>
    </w:pPr>
  </w:p>
  <w:p w14:paraId="06C86A91" w14:textId="77777777" w:rsidR="00491918" w:rsidRDefault="00491918" w:rsidP="00C733CE">
    <w:pPr>
      <w:pStyle w:val="Header"/>
      <w:tabs>
        <w:tab w:val="left" w:pos="2932"/>
        <w:tab w:val="right" w:pos="10065"/>
      </w:tabs>
    </w:pPr>
  </w:p>
  <w:p w14:paraId="51ACE463" w14:textId="77777777" w:rsidR="00491918" w:rsidRDefault="00491918" w:rsidP="00C733CE">
    <w:pPr>
      <w:pStyle w:val="Header"/>
      <w:tabs>
        <w:tab w:val="left" w:pos="2932"/>
        <w:tab w:val="right" w:pos="10065"/>
      </w:tabs>
    </w:pPr>
  </w:p>
  <w:p w14:paraId="70C28E24" w14:textId="77777777" w:rsidR="00491918" w:rsidRDefault="00491918" w:rsidP="00C733CE">
    <w:pPr>
      <w:pStyle w:val="Header"/>
      <w:tabs>
        <w:tab w:val="left" w:pos="2932"/>
        <w:tab w:val="right" w:pos="10065"/>
      </w:tabs>
    </w:pPr>
  </w:p>
  <w:p w14:paraId="72D3F5A8" w14:textId="77777777" w:rsidR="00491918" w:rsidRDefault="00491918" w:rsidP="00C733CE">
    <w:pPr>
      <w:pStyle w:val="Header"/>
      <w:tabs>
        <w:tab w:val="left" w:pos="2932"/>
        <w:tab w:val="right" w:pos="10065"/>
      </w:tabs>
    </w:pPr>
  </w:p>
  <w:p w14:paraId="48843487" w14:textId="77777777" w:rsidR="00491918" w:rsidRDefault="00491918" w:rsidP="00C733CE">
    <w:pPr>
      <w:pStyle w:val="Header"/>
      <w:tabs>
        <w:tab w:val="left" w:pos="2932"/>
        <w:tab w:val="right" w:pos="10065"/>
      </w:tabs>
    </w:pPr>
  </w:p>
  <w:p w14:paraId="12DFFAAF" w14:textId="77777777" w:rsidR="00491918" w:rsidRDefault="00491918" w:rsidP="00C733CE">
    <w:pPr>
      <w:pStyle w:val="Header"/>
      <w:tabs>
        <w:tab w:val="left" w:pos="2932"/>
        <w:tab w:val="right" w:pos="10065"/>
      </w:tabs>
    </w:pPr>
  </w:p>
  <w:p w14:paraId="35A0C4AC" w14:textId="77777777" w:rsidR="00491918" w:rsidRPr="008165B1" w:rsidRDefault="00491918" w:rsidP="00C733CE">
    <w:pPr>
      <w:pStyle w:val="Header"/>
      <w:tabs>
        <w:tab w:val="left" w:pos="2932"/>
        <w:tab w:val="right" w:pos="10065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C8C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3C3B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5A5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14F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6A5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06E5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E88C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DEB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C04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921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D6EFA"/>
    <w:multiLevelType w:val="hybridMultilevel"/>
    <w:tmpl w:val="89E46326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06406781"/>
    <w:multiLevelType w:val="multilevel"/>
    <w:tmpl w:val="89CCE15A"/>
    <w:styleLink w:val="Biecalista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Letter"/>
      <w:lvlText w:val="(%3)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12">
    <w:nsid w:val="0A21576D"/>
    <w:multiLevelType w:val="multilevel"/>
    <w:tmpl w:val="CF30DB5A"/>
    <w:numStyleLink w:val="StylNumerowanie2"/>
  </w:abstractNum>
  <w:abstractNum w:abstractNumId="13">
    <w:nsid w:val="1BF54F78"/>
    <w:multiLevelType w:val="hybridMultilevel"/>
    <w:tmpl w:val="FE18660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28DF38F4"/>
    <w:multiLevelType w:val="hybridMultilevel"/>
    <w:tmpl w:val="6BA4031E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2C3A7904"/>
    <w:multiLevelType w:val="hybridMultilevel"/>
    <w:tmpl w:val="DD30F33E"/>
    <w:lvl w:ilvl="0" w:tplc="564AA646">
      <w:start w:val="1"/>
      <w:numFmt w:val="bullet"/>
      <w:pStyle w:val="Style2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6">
    <w:nsid w:val="366F771F"/>
    <w:multiLevelType w:val="hybridMultilevel"/>
    <w:tmpl w:val="17520AEE"/>
    <w:lvl w:ilvl="0" w:tplc="869455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74540"/>
    <w:multiLevelType w:val="multilevel"/>
    <w:tmpl w:val="AA9252B8"/>
    <w:styleLink w:val="StylNumerowanie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07"/>
        </w:tabs>
        <w:ind w:left="2007" w:hanging="360"/>
      </w:pPr>
      <w:rPr>
        <w:rFonts w:ascii="Arial" w:hAnsi="Arial" w:hint="default"/>
        <w:sz w:val="21"/>
      </w:rPr>
    </w:lvl>
    <w:lvl w:ilvl="2">
      <w:start w:val="1"/>
      <w:numFmt w:val="lowerLetter"/>
      <w:lvlText w:val="(%3)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18">
    <w:nsid w:val="3D4013CF"/>
    <w:multiLevelType w:val="multilevel"/>
    <w:tmpl w:val="CF30DB5A"/>
    <w:numStyleLink w:val="StylNumerowanie2"/>
  </w:abstractNum>
  <w:abstractNum w:abstractNumId="19">
    <w:nsid w:val="45366C35"/>
    <w:multiLevelType w:val="multilevel"/>
    <w:tmpl w:val="77AC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1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CB70C0"/>
    <w:multiLevelType w:val="multilevel"/>
    <w:tmpl w:val="AA9252B8"/>
    <w:numStyleLink w:val="StylNumerowanie1"/>
  </w:abstractNum>
  <w:abstractNum w:abstractNumId="21">
    <w:nsid w:val="4FD60C3F"/>
    <w:multiLevelType w:val="multilevel"/>
    <w:tmpl w:val="33AA66FC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FFB2676"/>
    <w:multiLevelType w:val="multilevel"/>
    <w:tmpl w:val="328C7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1"/>
      </w:rPr>
    </w:lvl>
    <w:lvl w:ilvl="2">
      <w:start w:val="1"/>
      <w:numFmt w:val="lowerLetter"/>
      <w:lvlText w:val="(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5056396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88061FE"/>
    <w:multiLevelType w:val="multilevel"/>
    <w:tmpl w:val="328C7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sz w:val="21"/>
      </w:rPr>
    </w:lvl>
    <w:lvl w:ilvl="2">
      <w:start w:val="1"/>
      <w:numFmt w:val="lowerLetter"/>
      <w:lvlText w:val="(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5D3A458E"/>
    <w:multiLevelType w:val="multilevel"/>
    <w:tmpl w:val="89E4632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5D874484"/>
    <w:multiLevelType w:val="multilevel"/>
    <w:tmpl w:val="04150023"/>
    <w:lvl w:ilvl="0">
      <w:start w:val="1"/>
      <w:numFmt w:val="upperRoman"/>
      <w:pStyle w:val="Heading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619723AA"/>
    <w:multiLevelType w:val="multilevel"/>
    <w:tmpl w:val="CF30DB5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sz w:val="21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28">
    <w:nsid w:val="63310F3C"/>
    <w:multiLevelType w:val="multilevel"/>
    <w:tmpl w:val="CF30DB5A"/>
    <w:styleLink w:val="StylNumerowani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sz w:val="21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29">
    <w:nsid w:val="65C62809"/>
    <w:multiLevelType w:val="multilevel"/>
    <w:tmpl w:val="58F2C42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Arial" w:hAnsi="Arial"/>
        <w:sz w:val="21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577643"/>
    <w:multiLevelType w:val="hybridMultilevel"/>
    <w:tmpl w:val="F8987084"/>
    <w:lvl w:ilvl="0" w:tplc="D3A868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354B0"/>
    <w:multiLevelType w:val="multilevel"/>
    <w:tmpl w:val="58F2C42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Arial" w:hAnsi="Arial"/>
        <w:sz w:val="21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727A0818"/>
    <w:multiLevelType w:val="multilevel"/>
    <w:tmpl w:val="67023A7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Arial" w:hAnsi="Arial"/>
        <w:sz w:val="21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7BC91AA3"/>
    <w:multiLevelType w:val="multilevel"/>
    <w:tmpl w:val="328C7446"/>
    <w:styleLink w:val="StylNumerowani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1"/>
      </w:rPr>
    </w:lvl>
    <w:lvl w:ilvl="2">
      <w:start w:val="1"/>
      <w:numFmt w:val="lowerLetter"/>
      <w:lvlText w:val="(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22"/>
  </w:num>
  <w:num w:numId="15">
    <w:abstractNumId w:val="19"/>
  </w:num>
  <w:num w:numId="16">
    <w:abstractNumId w:val="33"/>
  </w:num>
  <w:num w:numId="17">
    <w:abstractNumId w:val="24"/>
  </w:num>
  <w:num w:numId="18">
    <w:abstractNumId w:val="14"/>
  </w:num>
  <w:num w:numId="19">
    <w:abstractNumId w:val="20"/>
  </w:num>
  <w:num w:numId="20">
    <w:abstractNumId w:val="32"/>
  </w:num>
  <w:num w:numId="21">
    <w:abstractNumId w:val="17"/>
  </w:num>
  <w:num w:numId="22">
    <w:abstractNumId w:val="18"/>
  </w:num>
  <w:num w:numId="23">
    <w:abstractNumId w:val="28"/>
  </w:num>
  <w:num w:numId="24">
    <w:abstractNumId w:val="10"/>
  </w:num>
  <w:num w:numId="25">
    <w:abstractNumId w:val="11"/>
  </w:num>
  <w:num w:numId="26">
    <w:abstractNumId w:val="25"/>
  </w:num>
  <w:num w:numId="27">
    <w:abstractNumId w:val="23"/>
  </w:num>
  <w:num w:numId="28">
    <w:abstractNumId w:val="26"/>
  </w:num>
  <w:num w:numId="29">
    <w:abstractNumId w:val="12"/>
  </w:num>
  <w:num w:numId="30">
    <w:abstractNumId w:val="29"/>
  </w:num>
  <w:num w:numId="31">
    <w:abstractNumId w:val="31"/>
  </w:num>
  <w:num w:numId="32">
    <w:abstractNumId w:val="27"/>
  </w:num>
  <w:num w:numId="33">
    <w:abstractNumId w:val="26"/>
  </w:num>
  <w:num w:numId="34">
    <w:abstractNumId w:val="3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styleLockQFSet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3A"/>
    <w:rsid w:val="00012F61"/>
    <w:rsid w:val="000158E9"/>
    <w:rsid w:val="00032901"/>
    <w:rsid w:val="00032A58"/>
    <w:rsid w:val="00034B7A"/>
    <w:rsid w:val="00040F9A"/>
    <w:rsid w:val="00042FB3"/>
    <w:rsid w:val="00046ACC"/>
    <w:rsid w:val="00053732"/>
    <w:rsid w:val="000607B5"/>
    <w:rsid w:val="00072E35"/>
    <w:rsid w:val="00074490"/>
    <w:rsid w:val="00090775"/>
    <w:rsid w:val="00096458"/>
    <w:rsid w:val="000A08BC"/>
    <w:rsid w:val="000A0EAE"/>
    <w:rsid w:val="000A749E"/>
    <w:rsid w:val="000B6028"/>
    <w:rsid w:val="000D20F7"/>
    <w:rsid w:val="000D3507"/>
    <w:rsid w:val="000D4C6F"/>
    <w:rsid w:val="000E6E92"/>
    <w:rsid w:val="000F405F"/>
    <w:rsid w:val="001059A6"/>
    <w:rsid w:val="00127146"/>
    <w:rsid w:val="00165D4A"/>
    <w:rsid w:val="001668B4"/>
    <w:rsid w:val="001764C7"/>
    <w:rsid w:val="00184697"/>
    <w:rsid w:val="00186553"/>
    <w:rsid w:val="001A0F5D"/>
    <w:rsid w:val="001A4EA9"/>
    <w:rsid w:val="001A5D4B"/>
    <w:rsid w:val="001A64E8"/>
    <w:rsid w:val="001B2274"/>
    <w:rsid w:val="001C0187"/>
    <w:rsid w:val="001C32A7"/>
    <w:rsid w:val="001C43E5"/>
    <w:rsid w:val="001D524B"/>
    <w:rsid w:val="001F2362"/>
    <w:rsid w:val="001F7753"/>
    <w:rsid w:val="00215675"/>
    <w:rsid w:val="00221068"/>
    <w:rsid w:val="00227007"/>
    <w:rsid w:val="0023246C"/>
    <w:rsid w:val="00242680"/>
    <w:rsid w:val="00246854"/>
    <w:rsid w:val="00252771"/>
    <w:rsid w:val="002726E5"/>
    <w:rsid w:val="00273C5A"/>
    <w:rsid w:val="002770C3"/>
    <w:rsid w:val="0028352F"/>
    <w:rsid w:val="0028710B"/>
    <w:rsid w:val="00296519"/>
    <w:rsid w:val="002B42E8"/>
    <w:rsid w:val="002B44B0"/>
    <w:rsid w:val="002C5986"/>
    <w:rsid w:val="002C5D98"/>
    <w:rsid w:val="002D12B8"/>
    <w:rsid w:val="002D188C"/>
    <w:rsid w:val="002D2906"/>
    <w:rsid w:val="002D495A"/>
    <w:rsid w:val="002D4BE1"/>
    <w:rsid w:val="002E1264"/>
    <w:rsid w:val="002E5B32"/>
    <w:rsid w:val="002F1BB3"/>
    <w:rsid w:val="0030491D"/>
    <w:rsid w:val="0031685D"/>
    <w:rsid w:val="0032066B"/>
    <w:rsid w:val="00322824"/>
    <w:rsid w:val="00323A67"/>
    <w:rsid w:val="003266B2"/>
    <w:rsid w:val="00346F60"/>
    <w:rsid w:val="00351C9E"/>
    <w:rsid w:val="003608FF"/>
    <w:rsid w:val="00367396"/>
    <w:rsid w:val="0036758E"/>
    <w:rsid w:val="003757B4"/>
    <w:rsid w:val="00382BA5"/>
    <w:rsid w:val="00383209"/>
    <w:rsid w:val="00384E11"/>
    <w:rsid w:val="003A1168"/>
    <w:rsid w:val="003A3B3E"/>
    <w:rsid w:val="003B6558"/>
    <w:rsid w:val="003C5BD7"/>
    <w:rsid w:val="003D2BF8"/>
    <w:rsid w:val="003F1720"/>
    <w:rsid w:val="003F3606"/>
    <w:rsid w:val="003F7E37"/>
    <w:rsid w:val="0040369B"/>
    <w:rsid w:val="00405FC6"/>
    <w:rsid w:val="004244F5"/>
    <w:rsid w:val="00427654"/>
    <w:rsid w:val="00430600"/>
    <w:rsid w:val="00440DC8"/>
    <w:rsid w:val="00460167"/>
    <w:rsid w:val="0046115D"/>
    <w:rsid w:val="0046472B"/>
    <w:rsid w:val="00466AAA"/>
    <w:rsid w:val="004752CC"/>
    <w:rsid w:val="00482199"/>
    <w:rsid w:val="004860C8"/>
    <w:rsid w:val="00491918"/>
    <w:rsid w:val="004969CF"/>
    <w:rsid w:val="00496BE3"/>
    <w:rsid w:val="004A2A02"/>
    <w:rsid w:val="004E2AF7"/>
    <w:rsid w:val="004E6ADF"/>
    <w:rsid w:val="004F15C4"/>
    <w:rsid w:val="004F6F2C"/>
    <w:rsid w:val="004F737D"/>
    <w:rsid w:val="00501B10"/>
    <w:rsid w:val="0050280B"/>
    <w:rsid w:val="005105F5"/>
    <w:rsid w:val="00515BC6"/>
    <w:rsid w:val="0052028A"/>
    <w:rsid w:val="00520665"/>
    <w:rsid w:val="00531A21"/>
    <w:rsid w:val="0053493D"/>
    <w:rsid w:val="00536074"/>
    <w:rsid w:val="0054289E"/>
    <w:rsid w:val="00554B60"/>
    <w:rsid w:val="005560C8"/>
    <w:rsid w:val="00560C23"/>
    <w:rsid w:val="005865F8"/>
    <w:rsid w:val="005869DD"/>
    <w:rsid w:val="00590267"/>
    <w:rsid w:val="00595442"/>
    <w:rsid w:val="0059758F"/>
    <w:rsid w:val="005975E1"/>
    <w:rsid w:val="005B13DF"/>
    <w:rsid w:val="005C283F"/>
    <w:rsid w:val="005C59F6"/>
    <w:rsid w:val="005D7D6E"/>
    <w:rsid w:val="005E1FD2"/>
    <w:rsid w:val="0060034E"/>
    <w:rsid w:val="006018EF"/>
    <w:rsid w:val="00601973"/>
    <w:rsid w:val="00602E36"/>
    <w:rsid w:val="00603F5C"/>
    <w:rsid w:val="0061428B"/>
    <w:rsid w:val="00615B8C"/>
    <w:rsid w:val="00616FCC"/>
    <w:rsid w:val="00635BEC"/>
    <w:rsid w:val="0063740B"/>
    <w:rsid w:val="006374B2"/>
    <w:rsid w:val="00650D45"/>
    <w:rsid w:val="00657F99"/>
    <w:rsid w:val="006651A6"/>
    <w:rsid w:val="00667EEA"/>
    <w:rsid w:val="00684344"/>
    <w:rsid w:val="00685102"/>
    <w:rsid w:val="00687A22"/>
    <w:rsid w:val="006979F4"/>
    <w:rsid w:val="006A4EE0"/>
    <w:rsid w:val="006B2E4D"/>
    <w:rsid w:val="006B628A"/>
    <w:rsid w:val="006B6D80"/>
    <w:rsid w:val="006C11A4"/>
    <w:rsid w:val="006E47F2"/>
    <w:rsid w:val="006E5E1A"/>
    <w:rsid w:val="00700055"/>
    <w:rsid w:val="007008E9"/>
    <w:rsid w:val="0070320D"/>
    <w:rsid w:val="007039AA"/>
    <w:rsid w:val="0070633B"/>
    <w:rsid w:val="00725C0E"/>
    <w:rsid w:val="00744341"/>
    <w:rsid w:val="007517D9"/>
    <w:rsid w:val="007547BD"/>
    <w:rsid w:val="00757CEC"/>
    <w:rsid w:val="00761DB8"/>
    <w:rsid w:val="00762A8C"/>
    <w:rsid w:val="00762F07"/>
    <w:rsid w:val="0078102F"/>
    <w:rsid w:val="007812FE"/>
    <w:rsid w:val="00781E79"/>
    <w:rsid w:val="00791247"/>
    <w:rsid w:val="007920A5"/>
    <w:rsid w:val="007A25FD"/>
    <w:rsid w:val="007A7577"/>
    <w:rsid w:val="007A7FAE"/>
    <w:rsid w:val="007C28A8"/>
    <w:rsid w:val="007C5DCE"/>
    <w:rsid w:val="007E3EB3"/>
    <w:rsid w:val="007F14DE"/>
    <w:rsid w:val="0080074D"/>
    <w:rsid w:val="00805AD7"/>
    <w:rsid w:val="008165B1"/>
    <w:rsid w:val="00836908"/>
    <w:rsid w:val="00851CE7"/>
    <w:rsid w:val="00861BEF"/>
    <w:rsid w:val="00865163"/>
    <w:rsid w:val="00870056"/>
    <w:rsid w:val="00871E37"/>
    <w:rsid w:val="0088076E"/>
    <w:rsid w:val="0088338D"/>
    <w:rsid w:val="00895DE8"/>
    <w:rsid w:val="008A38FC"/>
    <w:rsid w:val="008B1326"/>
    <w:rsid w:val="008B3854"/>
    <w:rsid w:val="008C5C79"/>
    <w:rsid w:val="008C6D58"/>
    <w:rsid w:val="008C749F"/>
    <w:rsid w:val="008D45B2"/>
    <w:rsid w:val="008E0328"/>
    <w:rsid w:val="008E7277"/>
    <w:rsid w:val="0090092A"/>
    <w:rsid w:val="0090287E"/>
    <w:rsid w:val="00905DF3"/>
    <w:rsid w:val="00912FCD"/>
    <w:rsid w:val="00915A32"/>
    <w:rsid w:val="00924787"/>
    <w:rsid w:val="00936662"/>
    <w:rsid w:val="009504F5"/>
    <w:rsid w:val="0095205C"/>
    <w:rsid w:val="00960AEF"/>
    <w:rsid w:val="0096506F"/>
    <w:rsid w:val="00975DBC"/>
    <w:rsid w:val="00980C9D"/>
    <w:rsid w:val="009816AC"/>
    <w:rsid w:val="009874D6"/>
    <w:rsid w:val="009879DC"/>
    <w:rsid w:val="00994358"/>
    <w:rsid w:val="009944D9"/>
    <w:rsid w:val="009A2C87"/>
    <w:rsid w:val="009C2064"/>
    <w:rsid w:val="009C447F"/>
    <w:rsid w:val="009D77F2"/>
    <w:rsid w:val="009D7E5C"/>
    <w:rsid w:val="009E075F"/>
    <w:rsid w:val="009F3FDF"/>
    <w:rsid w:val="00A133E7"/>
    <w:rsid w:val="00A31DE3"/>
    <w:rsid w:val="00A37640"/>
    <w:rsid w:val="00A4013C"/>
    <w:rsid w:val="00A403A9"/>
    <w:rsid w:val="00A448A6"/>
    <w:rsid w:val="00A55597"/>
    <w:rsid w:val="00A55800"/>
    <w:rsid w:val="00A8540B"/>
    <w:rsid w:val="00A85989"/>
    <w:rsid w:val="00AB0CAC"/>
    <w:rsid w:val="00AB53BC"/>
    <w:rsid w:val="00AB5B61"/>
    <w:rsid w:val="00AB721D"/>
    <w:rsid w:val="00AC5E46"/>
    <w:rsid w:val="00AD773B"/>
    <w:rsid w:val="00AE0DCC"/>
    <w:rsid w:val="00AF5D0D"/>
    <w:rsid w:val="00B033A5"/>
    <w:rsid w:val="00B06BDF"/>
    <w:rsid w:val="00B166C5"/>
    <w:rsid w:val="00B20EF7"/>
    <w:rsid w:val="00B24F81"/>
    <w:rsid w:val="00B34C2F"/>
    <w:rsid w:val="00B34CE9"/>
    <w:rsid w:val="00B37858"/>
    <w:rsid w:val="00B407CD"/>
    <w:rsid w:val="00B44036"/>
    <w:rsid w:val="00B4711E"/>
    <w:rsid w:val="00B60581"/>
    <w:rsid w:val="00B64E76"/>
    <w:rsid w:val="00B67696"/>
    <w:rsid w:val="00B70F65"/>
    <w:rsid w:val="00B735C0"/>
    <w:rsid w:val="00B75EE1"/>
    <w:rsid w:val="00B81AD8"/>
    <w:rsid w:val="00B8318C"/>
    <w:rsid w:val="00B870A6"/>
    <w:rsid w:val="00B878FA"/>
    <w:rsid w:val="00BA239C"/>
    <w:rsid w:val="00BA4C74"/>
    <w:rsid w:val="00BB0C1E"/>
    <w:rsid w:val="00BB775E"/>
    <w:rsid w:val="00BD14A9"/>
    <w:rsid w:val="00BE03DD"/>
    <w:rsid w:val="00BF2CDD"/>
    <w:rsid w:val="00BF7468"/>
    <w:rsid w:val="00C0218A"/>
    <w:rsid w:val="00C02AFD"/>
    <w:rsid w:val="00C2003D"/>
    <w:rsid w:val="00C26705"/>
    <w:rsid w:val="00C411A9"/>
    <w:rsid w:val="00C41A59"/>
    <w:rsid w:val="00C57C68"/>
    <w:rsid w:val="00C71E05"/>
    <w:rsid w:val="00C733CE"/>
    <w:rsid w:val="00C74A15"/>
    <w:rsid w:val="00C74F93"/>
    <w:rsid w:val="00C763F2"/>
    <w:rsid w:val="00C800A9"/>
    <w:rsid w:val="00C91AED"/>
    <w:rsid w:val="00C932EC"/>
    <w:rsid w:val="00C93398"/>
    <w:rsid w:val="00C95B0D"/>
    <w:rsid w:val="00CA363F"/>
    <w:rsid w:val="00CA758B"/>
    <w:rsid w:val="00CB11C8"/>
    <w:rsid w:val="00CB4037"/>
    <w:rsid w:val="00CC3C6D"/>
    <w:rsid w:val="00CE3AA4"/>
    <w:rsid w:val="00CE6730"/>
    <w:rsid w:val="00CF3787"/>
    <w:rsid w:val="00CF3BBA"/>
    <w:rsid w:val="00CF74E6"/>
    <w:rsid w:val="00D04511"/>
    <w:rsid w:val="00D22EFF"/>
    <w:rsid w:val="00D2419C"/>
    <w:rsid w:val="00D243FD"/>
    <w:rsid w:val="00D2551A"/>
    <w:rsid w:val="00D256D8"/>
    <w:rsid w:val="00D314EA"/>
    <w:rsid w:val="00D31CB9"/>
    <w:rsid w:val="00D34A29"/>
    <w:rsid w:val="00D37D16"/>
    <w:rsid w:val="00D429A8"/>
    <w:rsid w:val="00D464E7"/>
    <w:rsid w:val="00D62584"/>
    <w:rsid w:val="00D6327E"/>
    <w:rsid w:val="00D804BA"/>
    <w:rsid w:val="00D83EF8"/>
    <w:rsid w:val="00D904CB"/>
    <w:rsid w:val="00DA0A1D"/>
    <w:rsid w:val="00DA543A"/>
    <w:rsid w:val="00DA615B"/>
    <w:rsid w:val="00DB016F"/>
    <w:rsid w:val="00DB677E"/>
    <w:rsid w:val="00DC2426"/>
    <w:rsid w:val="00DC5E01"/>
    <w:rsid w:val="00DD5D90"/>
    <w:rsid w:val="00DE79AC"/>
    <w:rsid w:val="00DE7C2C"/>
    <w:rsid w:val="00DF6460"/>
    <w:rsid w:val="00DF7120"/>
    <w:rsid w:val="00DF7DB0"/>
    <w:rsid w:val="00E03FC6"/>
    <w:rsid w:val="00E05CD6"/>
    <w:rsid w:val="00E100C3"/>
    <w:rsid w:val="00E1525C"/>
    <w:rsid w:val="00E156E1"/>
    <w:rsid w:val="00E1610E"/>
    <w:rsid w:val="00E21AB2"/>
    <w:rsid w:val="00E221C4"/>
    <w:rsid w:val="00E243E9"/>
    <w:rsid w:val="00E25012"/>
    <w:rsid w:val="00E378F2"/>
    <w:rsid w:val="00E52A89"/>
    <w:rsid w:val="00E64AA3"/>
    <w:rsid w:val="00E72BB6"/>
    <w:rsid w:val="00E843E8"/>
    <w:rsid w:val="00E85E3A"/>
    <w:rsid w:val="00E875F9"/>
    <w:rsid w:val="00E9404A"/>
    <w:rsid w:val="00EB71D4"/>
    <w:rsid w:val="00EB7B69"/>
    <w:rsid w:val="00EC044F"/>
    <w:rsid w:val="00EC424C"/>
    <w:rsid w:val="00ED53A1"/>
    <w:rsid w:val="00EE5806"/>
    <w:rsid w:val="00EF3A9A"/>
    <w:rsid w:val="00F10177"/>
    <w:rsid w:val="00F118BA"/>
    <w:rsid w:val="00F14D20"/>
    <w:rsid w:val="00F47AC8"/>
    <w:rsid w:val="00F51CE6"/>
    <w:rsid w:val="00F5428F"/>
    <w:rsid w:val="00F566A1"/>
    <w:rsid w:val="00F63307"/>
    <w:rsid w:val="00F7112D"/>
    <w:rsid w:val="00F7181A"/>
    <w:rsid w:val="00F85D01"/>
    <w:rsid w:val="00F96033"/>
    <w:rsid w:val="00F96A54"/>
    <w:rsid w:val="00FA4501"/>
    <w:rsid w:val="00FB2CFA"/>
    <w:rsid w:val="00FC1D40"/>
    <w:rsid w:val="00FC6EE8"/>
    <w:rsid w:val="00FD139D"/>
    <w:rsid w:val="00FD266C"/>
    <w:rsid w:val="00FD3935"/>
    <w:rsid w:val="00FD78D3"/>
    <w:rsid w:val="00FE1567"/>
    <w:rsid w:val="00FE5377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E26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D78D3"/>
    <w:pPr>
      <w:spacing w:after="120" w:line="320" w:lineRule="exact"/>
      <w:ind w:right="142"/>
      <w:jc w:val="both"/>
    </w:pPr>
    <w:rPr>
      <w:rFonts w:ascii="Arial" w:hAnsi="Arial"/>
      <w:sz w:val="21"/>
      <w:szCs w:val="22"/>
      <w:lang w:val="pl-P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A4501"/>
    <w:pPr>
      <w:keepNext/>
      <w:keepLines/>
      <w:numPr>
        <w:numId w:val="33"/>
      </w:numPr>
      <w:spacing w:before="480" w:after="0"/>
      <w:jc w:val="righ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locked/>
    <w:rsid w:val="00FA4501"/>
    <w:pPr>
      <w:keepNext/>
      <w:spacing w:before="240" w:after="60"/>
      <w:jc w:val="right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FA4501"/>
    <w:pPr>
      <w:keepNext/>
      <w:spacing w:before="240" w:after="60"/>
      <w:jc w:val="righ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FA4501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FA4501"/>
    <w:pPr>
      <w:spacing w:before="240" w:after="60"/>
      <w:jc w:val="righ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FA4501"/>
    <w:pPr>
      <w:spacing w:before="240" w:after="60"/>
      <w:jc w:val="right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locked/>
    <w:rsid w:val="00FA4501"/>
    <w:pPr>
      <w:spacing w:before="240" w:after="60"/>
      <w:jc w:val="righ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locked/>
    <w:rsid w:val="00FA4501"/>
    <w:pPr>
      <w:spacing w:before="240" w:after="60"/>
      <w:jc w:val="righ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FA4501"/>
    <w:pPr>
      <w:spacing w:before="240" w:after="60"/>
      <w:jc w:val="right"/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98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9D"/>
  </w:style>
  <w:style w:type="paragraph" w:styleId="Footer">
    <w:name w:val="footer"/>
    <w:basedOn w:val="Normal"/>
    <w:link w:val="FooterChar"/>
    <w:uiPriority w:val="99"/>
    <w:unhideWhenUsed/>
    <w:locked/>
    <w:rsid w:val="0098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9D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8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C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80C9D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styleId="Hyperlink">
    <w:name w:val="Hyperlink"/>
    <w:locked/>
    <w:rsid w:val="00980C9D"/>
    <w:rPr>
      <w:color w:val="0000FF"/>
      <w:u w:val="single"/>
      <w:lang w:val="pl-PL" w:bidi="ar-SA"/>
    </w:rPr>
  </w:style>
  <w:style w:type="character" w:customStyle="1" w:styleId="SubtleEmphasis1">
    <w:name w:val="Subtle Emphasis1"/>
    <w:uiPriority w:val="19"/>
    <w:locked/>
    <w:rsid w:val="00980C9D"/>
    <w:rPr>
      <w:rFonts w:ascii="Courier New" w:hAnsi="Courier New"/>
      <w:i/>
      <w:iCs/>
      <w:color w:val="808080"/>
      <w:sz w:val="18"/>
    </w:rPr>
  </w:style>
  <w:style w:type="paragraph" w:styleId="NormalWeb">
    <w:name w:val="Normal (Web)"/>
    <w:basedOn w:val="Normal"/>
    <w:uiPriority w:val="99"/>
    <w:unhideWhenUsed/>
    <w:rsid w:val="002D1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Spacing1">
    <w:name w:val="No Spacing1"/>
    <w:uiPriority w:val="1"/>
    <w:locked/>
    <w:rsid w:val="005D7D6E"/>
    <w:pPr>
      <w:jc w:val="both"/>
    </w:pPr>
    <w:rPr>
      <w:rFonts w:ascii="Georgia" w:hAnsi="Georgia"/>
      <w:sz w:val="18"/>
      <w:szCs w:val="22"/>
      <w:lang w:val="pl-PL" w:eastAsia="en-US"/>
    </w:rPr>
  </w:style>
  <w:style w:type="character" w:customStyle="1" w:styleId="komentarze">
    <w:name w:val="komentarze"/>
    <w:basedOn w:val="DefaultParagraphFont"/>
    <w:locked/>
    <w:rsid w:val="00F566A1"/>
  </w:style>
  <w:style w:type="paragraph" w:customStyle="1" w:styleId="Adresat">
    <w:name w:val="Adresat"/>
    <w:basedOn w:val="Normal"/>
    <w:link w:val="AdresatChar"/>
    <w:qFormat/>
    <w:rsid w:val="007A7577"/>
    <w:pPr>
      <w:spacing w:after="0"/>
      <w:jc w:val="right"/>
    </w:pPr>
  </w:style>
  <w:style w:type="character" w:customStyle="1" w:styleId="AdresatChar">
    <w:name w:val="Adresat Char"/>
    <w:link w:val="Adresat"/>
    <w:rsid w:val="007A7577"/>
    <w:rPr>
      <w:rFonts w:ascii="Arial" w:hAnsi="Arial"/>
      <w:sz w:val="21"/>
      <w:szCs w:val="22"/>
      <w:lang w:eastAsia="en-US"/>
    </w:rPr>
  </w:style>
  <w:style w:type="paragraph" w:customStyle="1" w:styleId="Style2">
    <w:name w:val="Style2"/>
    <w:basedOn w:val="Normal"/>
    <w:link w:val="Style2Char"/>
    <w:qFormat/>
    <w:rsid w:val="00635BEC"/>
    <w:pPr>
      <w:widowControl w:val="0"/>
      <w:numPr>
        <w:numId w:val="1"/>
      </w:numPr>
      <w:spacing w:after="0"/>
      <w:ind w:left="924" w:hanging="357"/>
      <w:jc w:val="left"/>
    </w:pPr>
    <w:rPr>
      <w:rFonts w:cs="Arial"/>
      <w:szCs w:val="18"/>
    </w:rPr>
  </w:style>
  <w:style w:type="character" w:customStyle="1" w:styleId="Style2Char">
    <w:name w:val="Style2 Char"/>
    <w:link w:val="Style2"/>
    <w:rsid w:val="00635BEC"/>
    <w:rPr>
      <w:rFonts w:ascii="Arial" w:hAnsi="Arial" w:cs="Arial"/>
      <w:sz w:val="21"/>
      <w:szCs w:val="18"/>
      <w:lang w:eastAsia="en-US"/>
    </w:rPr>
  </w:style>
  <w:style w:type="paragraph" w:customStyle="1" w:styleId="Style4">
    <w:name w:val="Style4"/>
    <w:basedOn w:val="Heading1"/>
    <w:link w:val="Style4Char"/>
    <w:qFormat/>
    <w:rsid w:val="007A7577"/>
    <w:pPr>
      <w:spacing w:before="0" w:line="240" w:lineRule="auto"/>
    </w:pPr>
    <w:rPr>
      <w:rFonts w:ascii="Arial Narrow" w:hAnsi="Arial Narrow"/>
      <w:b w:val="0"/>
      <w:color w:val="009EDF"/>
      <w:sz w:val="36"/>
    </w:rPr>
  </w:style>
  <w:style w:type="character" w:customStyle="1" w:styleId="Style4Char">
    <w:name w:val="Style4 Char"/>
    <w:link w:val="Style4"/>
    <w:rsid w:val="007A7577"/>
    <w:rPr>
      <w:rFonts w:ascii="Arial Narrow" w:eastAsia="Times New Roman" w:hAnsi="Arial Narrow"/>
      <w:bCs/>
      <w:color w:val="009EDF"/>
      <w:sz w:val="36"/>
      <w:szCs w:val="28"/>
      <w:lang w:eastAsia="en-US"/>
    </w:rPr>
  </w:style>
  <w:style w:type="paragraph" w:customStyle="1" w:styleId="Style3">
    <w:name w:val="Style3"/>
    <w:basedOn w:val="Heading1"/>
    <w:link w:val="Style3Char"/>
    <w:qFormat/>
    <w:rsid w:val="007A7577"/>
    <w:pPr>
      <w:spacing w:before="0" w:line="240" w:lineRule="auto"/>
    </w:pPr>
    <w:rPr>
      <w:rFonts w:ascii="Arial Narrow" w:hAnsi="Arial Narrow"/>
      <w:b w:val="0"/>
      <w:color w:val="009EDF"/>
    </w:rPr>
  </w:style>
  <w:style w:type="character" w:customStyle="1" w:styleId="Style3Char">
    <w:name w:val="Style3 Char"/>
    <w:link w:val="Style3"/>
    <w:rsid w:val="007A7577"/>
    <w:rPr>
      <w:rFonts w:ascii="Arial Narrow" w:eastAsia="Times New Roman" w:hAnsi="Arial Narrow"/>
      <w:bCs/>
      <w:color w:val="009EDF"/>
      <w:sz w:val="28"/>
      <w:szCs w:val="28"/>
      <w:lang w:eastAsia="en-US"/>
    </w:rPr>
  </w:style>
  <w:style w:type="numbering" w:styleId="111111">
    <w:name w:val="Outline List 2"/>
    <w:aliases w:val="1 /,Lista KKPW"/>
    <w:basedOn w:val="NoList"/>
    <w:locked/>
    <w:rsid w:val="00595442"/>
    <w:pPr>
      <w:numPr>
        <w:numId w:val="2"/>
      </w:numPr>
    </w:pPr>
  </w:style>
  <w:style w:type="numbering" w:customStyle="1" w:styleId="StylNumerowanie">
    <w:name w:val="Styl Numerowanie"/>
    <w:basedOn w:val="NoList"/>
    <w:rsid w:val="00595442"/>
    <w:pPr>
      <w:numPr>
        <w:numId w:val="16"/>
      </w:numPr>
    </w:pPr>
  </w:style>
  <w:style w:type="numbering" w:customStyle="1" w:styleId="StylNumerowanie1">
    <w:name w:val="Styl Numerowanie1"/>
    <w:basedOn w:val="NoList"/>
    <w:rsid w:val="00CA758B"/>
    <w:pPr>
      <w:numPr>
        <w:numId w:val="21"/>
      </w:numPr>
    </w:pPr>
  </w:style>
  <w:style w:type="numbering" w:customStyle="1" w:styleId="StylNumerowanie2">
    <w:name w:val="Styl Numerowanie2"/>
    <w:basedOn w:val="NoList"/>
    <w:rsid w:val="009C2064"/>
    <w:pPr>
      <w:numPr>
        <w:numId w:val="23"/>
      </w:numPr>
    </w:pPr>
  </w:style>
  <w:style w:type="numbering" w:customStyle="1" w:styleId="Biecalista1">
    <w:name w:val="Bieżąca lista1"/>
    <w:rsid w:val="00D243FD"/>
    <w:pPr>
      <w:numPr>
        <w:numId w:val="25"/>
      </w:numPr>
    </w:pPr>
  </w:style>
  <w:style w:type="paragraph" w:styleId="FootnoteText">
    <w:name w:val="footnote text"/>
    <w:basedOn w:val="Normal"/>
    <w:semiHidden/>
    <w:locked/>
    <w:rsid w:val="00A4013C"/>
    <w:pPr>
      <w:spacing w:after="0" w:line="240" w:lineRule="auto"/>
    </w:pPr>
    <w:rPr>
      <w:sz w:val="18"/>
      <w:szCs w:val="20"/>
    </w:rPr>
  </w:style>
  <w:style w:type="paragraph" w:customStyle="1" w:styleId="Normalnykreski">
    <w:name w:val="_Normalny_kreski"/>
    <w:basedOn w:val="Normal"/>
    <w:rsid w:val="00E03FC6"/>
    <w:pPr>
      <w:tabs>
        <w:tab w:val="right" w:leader="hyphen" w:pos="10093"/>
      </w:tabs>
    </w:pPr>
  </w:style>
  <w:style w:type="character" w:customStyle="1" w:styleId="articletitle">
    <w:name w:val="articletitle"/>
    <w:basedOn w:val="DefaultParagraphFont"/>
    <w:rsid w:val="00B735C0"/>
  </w:style>
  <w:style w:type="character" w:customStyle="1" w:styleId="apple-converted-space">
    <w:name w:val="apple-converted-space"/>
    <w:basedOn w:val="DefaultParagraphFont"/>
    <w:rsid w:val="00B735C0"/>
  </w:style>
  <w:style w:type="paragraph" w:styleId="ListParagraph">
    <w:name w:val="List Paragraph"/>
    <w:basedOn w:val="Normal"/>
    <w:uiPriority w:val="34"/>
    <w:qFormat/>
    <w:rsid w:val="00053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D78D3"/>
    <w:pPr>
      <w:spacing w:after="120" w:line="320" w:lineRule="exact"/>
      <w:ind w:right="142"/>
      <w:jc w:val="both"/>
    </w:pPr>
    <w:rPr>
      <w:rFonts w:ascii="Arial" w:hAnsi="Arial"/>
      <w:sz w:val="21"/>
      <w:szCs w:val="22"/>
      <w:lang w:val="pl-P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A4501"/>
    <w:pPr>
      <w:keepNext/>
      <w:keepLines/>
      <w:numPr>
        <w:numId w:val="33"/>
      </w:numPr>
      <w:spacing w:before="480" w:after="0"/>
      <w:jc w:val="righ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locked/>
    <w:rsid w:val="00FA4501"/>
    <w:pPr>
      <w:keepNext/>
      <w:spacing w:before="240" w:after="60"/>
      <w:jc w:val="right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FA4501"/>
    <w:pPr>
      <w:keepNext/>
      <w:spacing w:before="240" w:after="60"/>
      <w:jc w:val="righ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FA4501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FA4501"/>
    <w:pPr>
      <w:spacing w:before="240" w:after="60"/>
      <w:jc w:val="righ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FA4501"/>
    <w:pPr>
      <w:spacing w:before="240" w:after="60"/>
      <w:jc w:val="right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locked/>
    <w:rsid w:val="00FA4501"/>
    <w:pPr>
      <w:spacing w:before="240" w:after="60"/>
      <w:jc w:val="righ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locked/>
    <w:rsid w:val="00FA4501"/>
    <w:pPr>
      <w:spacing w:before="240" w:after="60"/>
      <w:jc w:val="righ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FA4501"/>
    <w:pPr>
      <w:spacing w:before="240" w:after="60"/>
      <w:jc w:val="right"/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98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9D"/>
  </w:style>
  <w:style w:type="paragraph" w:styleId="Footer">
    <w:name w:val="footer"/>
    <w:basedOn w:val="Normal"/>
    <w:link w:val="FooterChar"/>
    <w:uiPriority w:val="99"/>
    <w:unhideWhenUsed/>
    <w:locked/>
    <w:rsid w:val="0098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9D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8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C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80C9D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styleId="Hyperlink">
    <w:name w:val="Hyperlink"/>
    <w:locked/>
    <w:rsid w:val="00980C9D"/>
    <w:rPr>
      <w:color w:val="0000FF"/>
      <w:u w:val="single"/>
      <w:lang w:val="pl-PL" w:bidi="ar-SA"/>
    </w:rPr>
  </w:style>
  <w:style w:type="character" w:customStyle="1" w:styleId="SubtleEmphasis1">
    <w:name w:val="Subtle Emphasis1"/>
    <w:uiPriority w:val="19"/>
    <w:locked/>
    <w:rsid w:val="00980C9D"/>
    <w:rPr>
      <w:rFonts w:ascii="Courier New" w:hAnsi="Courier New"/>
      <w:i/>
      <w:iCs/>
      <w:color w:val="808080"/>
      <w:sz w:val="18"/>
    </w:rPr>
  </w:style>
  <w:style w:type="paragraph" w:styleId="NormalWeb">
    <w:name w:val="Normal (Web)"/>
    <w:basedOn w:val="Normal"/>
    <w:uiPriority w:val="99"/>
    <w:unhideWhenUsed/>
    <w:rsid w:val="002D1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Spacing1">
    <w:name w:val="No Spacing1"/>
    <w:uiPriority w:val="1"/>
    <w:locked/>
    <w:rsid w:val="005D7D6E"/>
    <w:pPr>
      <w:jc w:val="both"/>
    </w:pPr>
    <w:rPr>
      <w:rFonts w:ascii="Georgia" w:hAnsi="Georgia"/>
      <w:sz w:val="18"/>
      <w:szCs w:val="22"/>
      <w:lang w:val="pl-PL" w:eastAsia="en-US"/>
    </w:rPr>
  </w:style>
  <w:style w:type="character" w:customStyle="1" w:styleId="komentarze">
    <w:name w:val="komentarze"/>
    <w:basedOn w:val="DefaultParagraphFont"/>
    <w:locked/>
    <w:rsid w:val="00F566A1"/>
  </w:style>
  <w:style w:type="paragraph" w:customStyle="1" w:styleId="Adresat">
    <w:name w:val="Adresat"/>
    <w:basedOn w:val="Normal"/>
    <w:link w:val="AdresatChar"/>
    <w:qFormat/>
    <w:rsid w:val="007A7577"/>
    <w:pPr>
      <w:spacing w:after="0"/>
      <w:jc w:val="right"/>
    </w:pPr>
  </w:style>
  <w:style w:type="character" w:customStyle="1" w:styleId="AdresatChar">
    <w:name w:val="Adresat Char"/>
    <w:link w:val="Adresat"/>
    <w:rsid w:val="007A7577"/>
    <w:rPr>
      <w:rFonts w:ascii="Arial" w:hAnsi="Arial"/>
      <w:sz w:val="21"/>
      <w:szCs w:val="22"/>
      <w:lang w:eastAsia="en-US"/>
    </w:rPr>
  </w:style>
  <w:style w:type="paragraph" w:customStyle="1" w:styleId="Style2">
    <w:name w:val="Style2"/>
    <w:basedOn w:val="Normal"/>
    <w:link w:val="Style2Char"/>
    <w:qFormat/>
    <w:rsid w:val="00635BEC"/>
    <w:pPr>
      <w:widowControl w:val="0"/>
      <w:numPr>
        <w:numId w:val="1"/>
      </w:numPr>
      <w:spacing w:after="0"/>
      <w:ind w:left="924" w:hanging="357"/>
      <w:jc w:val="left"/>
    </w:pPr>
    <w:rPr>
      <w:rFonts w:cs="Arial"/>
      <w:szCs w:val="18"/>
    </w:rPr>
  </w:style>
  <w:style w:type="character" w:customStyle="1" w:styleId="Style2Char">
    <w:name w:val="Style2 Char"/>
    <w:link w:val="Style2"/>
    <w:rsid w:val="00635BEC"/>
    <w:rPr>
      <w:rFonts w:ascii="Arial" w:hAnsi="Arial" w:cs="Arial"/>
      <w:sz w:val="21"/>
      <w:szCs w:val="18"/>
      <w:lang w:eastAsia="en-US"/>
    </w:rPr>
  </w:style>
  <w:style w:type="paragraph" w:customStyle="1" w:styleId="Style4">
    <w:name w:val="Style4"/>
    <w:basedOn w:val="Heading1"/>
    <w:link w:val="Style4Char"/>
    <w:qFormat/>
    <w:rsid w:val="007A7577"/>
    <w:pPr>
      <w:spacing w:before="0" w:line="240" w:lineRule="auto"/>
    </w:pPr>
    <w:rPr>
      <w:rFonts w:ascii="Arial Narrow" w:hAnsi="Arial Narrow"/>
      <w:b w:val="0"/>
      <w:color w:val="009EDF"/>
      <w:sz w:val="36"/>
    </w:rPr>
  </w:style>
  <w:style w:type="character" w:customStyle="1" w:styleId="Style4Char">
    <w:name w:val="Style4 Char"/>
    <w:link w:val="Style4"/>
    <w:rsid w:val="007A7577"/>
    <w:rPr>
      <w:rFonts w:ascii="Arial Narrow" w:eastAsia="Times New Roman" w:hAnsi="Arial Narrow"/>
      <w:bCs/>
      <w:color w:val="009EDF"/>
      <w:sz w:val="36"/>
      <w:szCs w:val="28"/>
      <w:lang w:eastAsia="en-US"/>
    </w:rPr>
  </w:style>
  <w:style w:type="paragraph" w:customStyle="1" w:styleId="Style3">
    <w:name w:val="Style3"/>
    <w:basedOn w:val="Heading1"/>
    <w:link w:val="Style3Char"/>
    <w:qFormat/>
    <w:rsid w:val="007A7577"/>
    <w:pPr>
      <w:spacing w:before="0" w:line="240" w:lineRule="auto"/>
    </w:pPr>
    <w:rPr>
      <w:rFonts w:ascii="Arial Narrow" w:hAnsi="Arial Narrow"/>
      <w:b w:val="0"/>
      <w:color w:val="009EDF"/>
    </w:rPr>
  </w:style>
  <w:style w:type="character" w:customStyle="1" w:styleId="Style3Char">
    <w:name w:val="Style3 Char"/>
    <w:link w:val="Style3"/>
    <w:rsid w:val="007A7577"/>
    <w:rPr>
      <w:rFonts w:ascii="Arial Narrow" w:eastAsia="Times New Roman" w:hAnsi="Arial Narrow"/>
      <w:bCs/>
      <w:color w:val="009EDF"/>
      <w:sz w:val="28"/>
      <w:szCs w:val="28"/>
      <w:lang w:eastAsia="en-US"/>
    </w:rPr>
  </w:style>
  <w:style w:type="numbering" w:styleId="111111">
    <w:name w:val="Outline List 2"/>
    <w:aliases w:val="1 /,Lista KKPW"/>
    <w:basedOn w:val="NoList"/>
    <w:locked/>
    <w:rsid w:val="00595442"/>
    <w:pPr>
      <w:numPr>
        <w:numId w:val="2"/>
      </w:numPr>
    </w:pPr>
  </w:style>
  <w:style w:type="numbering" w:customStyle="1" w:styleId="StylNumerowanie">
    <w:name w:val="Styl Numerowanie"/>
    <w:basedOn w:val="NoList"/>
    <w:rsid w:val="00595442"/>
    <w:pPr>
      <w:numPr>
        <w:numId w:val="16"/>
      </w:numPr>
    </w:pPr>
  </w:style>
  <w:style w:type="numbering" w:customStyle="1" w:styleId="StylNumerowanie1">
    <w:name w:val="Styl Numerowanie1"/>
    <w:basedOn w:val="NoList"/>
    <w:rsid w:val="00CA758B"/>
    <w:pPr>
      <w:numPr>
        <w:numId w:val="21"/>
      </w:numPr>
    </w:pPr>
  </w:style>
  <w:style w:type="numbering" w:customStyle="1" w:styleId="StylNumerowanie2">
    <w:name w:val="Styl Numerowanie2"/>
    <w:basedOn w:val="NoList"/>
    <w:rsid w:val="009C2064"/>
    <w:pPr>
      <w:numPr>
        <w:numId w:val="23"/>
      </w:numPr>
    </w:pPr>
  </w:style>
  <w:style w:type="numbering" w:customStyle="1" w:styleId="Biecalista1">
    <w:name w:val="Bieżąca lista1"/>
    <w:rsid w:val="00D243FD"/>
    <w:pPr>
      <w:numPr>
        <w:numId w:val="25"/>
      </w:numPr>
    </w:pPr>
  </w:style>
  <w:style w:type="paragraph" w:styleId="FootnoteText">
    <w:name w:val="footnote text"/>
    <w:basedOn w:val="Normal"/>
    <w:semiHidden/>
    <w:locked/>
    <w:rsid w:val="00A4013C"/>
    <w:pPr>
      <w:spacing w:after="0" w:line="240" w:lineRule="auto"/>
    </w:pPr>
    <w:rPr>
      <w:sz w:val="18"/>
      <w:szCs w:val="20"/>
    </w:rPr>
  </w:style>
  <w:style w:type="paragraph" w:customStyle="1" w:styleId="Normalnykreski">
    <w:name w:val="_Normalny_kreski"/>
    <w:basedOn w:val="Normal"/>
    <w:rsid w:val="00E03FC6"/>
    <w:pPr>
      <w:tabs>
        <w:tab w:val="right" w:leader="hyphen" w:pos="10093"/>
      </w:tabs>
    </w:pPr>
  </w:style>
  <w:style w:type="character" w:customStyle="1" w:styleId="articletitle">
    <w:name w:val="articletitle"/>
    <w:basedOn w:val="DefaultParagraphFont"/>
    <w:rsid w:val="00B735C0"/>
  </w:style>
  <w:style w:type="character" w:customStyle="1" w:styleId="apple-converted-space">
    <w:name w:val="apple-converted-space"/>
    <w:basedOn w:val="DefaultParagraphFont"/>
    <w:rsid w:val="00B735C0"/>
  </w:style>
  <w:style w:type="paragraph" w:styleId="ListParagraph">
    <w:name w:val="List Paragraph"/>
    <w:basedOn w:val="Normal"/>
    <w:uiPriority w:val="34"/>
    <w:qFormat/>
    <w:rsid w:val="0005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w\AppData\Roaming\Microsoft\Templates\Firmowka%20SPP%20Full%20KR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3329-4148-F84F-B87E-48117B32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\Users\ktw\AppData\Roaming\Microsoft\Templates\Firmowka SPP Full KRK.dot</Template>
  <TotalTime>1</TotalTime>
  <Pages>4</Pages>
  <Words>1294</Words>
  <Characters>7377</Characters>
  <Application>Microsoft Macintosh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Kraków, 4 kwietnia 2008</vt:lpstr>
      <vt:lpstr>Kraków, 4 kwietnia 2008</vt:lpstr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4 kwietnia 2008</dc:title>
  <dc:subject/>
  <dc:creator>Kamil Twardowski</dc:creator>
  <cp:keywords/>
  <dc:description/>
  <cp:lastModifiedBy>Dorota Kawęcka</cp:lastModifiedBy>
  <cp:revision>4</cp:revision>
  <cp:lastPrinted>2011-05-06T12:47:00Z</cp:lastPrinted>
  <dcterms:created xsi:type="dcterms:W3CDTF">2016-12-29T16:16:00Z</dcterms:created>
  <dcterms:modified xsi:type="dcterms:W3CDTF">2017-03-25T09:41:00Z</dcterms:modified>
</cp:coreProperties>
</file>